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995" w:type="pct"/>
        <w:tblInd w:w="-714" w:type="dxa"/>
        <w:tblCellMar>
          <w:left w:w="0" w:type="dxa"/>
          <w:right w:w="0" w:type="dxa"/>
        </w:tblCellMar>
        <w:tblLook w:val="0000" w:firstRow="0" w:lastRow="0" w:firstColumn="0" w:lastColumn="0" w:noHBand="0" w:noVBand="0"/>
      </w:tblPr>
      <w:tblGrid>
        <w:gridCol w:w="2734"/>
        <w:gridCol w:w="678"/>
        <w:gridCol w:w="1976"/>
        <w:gridCol w:w="3246"/>
        <w:gridCol w:w="2237"/>
      </w:tblGrid>
      <w:tr w:rsidR="005B79C0" w:rsidRPr="005B79C0" w14:paraId="7DFEF3FF" w14:textId="77777777" w:rsidTr="00177DDF">
        <w:trPr>
          <w:gridAfter w:val="1"/>
          <w:wAfter w:w="1029" w:type="pct"/>
        </w:trPr>
        <w:tc>
          <w:tcPr>
            <w:tcW w:w="2478" w:type="pct"/>
            <w:gridSpan w:val="3"/>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cPr>
          <w:p w14:paraId="3094AE8C" w14:textId="77777777" w:rsidR="00A92223" w:rsidRPr="005B79C0" w:rsidRDefault="00A92223">
            <w:pPr>
              <w:spacing w:before="120" w:after="0" w:line="312" w:lineRule="atLeast"/>
              <w:textAlignment w:val="baseline"/>
              <w:rPr>
                <w:rFonts w:ascii="Times New Roman" w:hAnsi="Times New Roman" w:cs="Times New Roman"/>
                <w:b/>
                <w:bCs/>
                <w:sz w:val="72"/>
                <w:szCs w:val="72"/>
                <w:lang w:eastAsia="et-EE"/>
              </w:rPr>
            </w:pPr>
            <w:r w:rsidRPr="005B79C0">
              <w:rPr>
                <w:rFonts w:ascii="Times New Roman" w:hAnsi="Times New Roman" w:cs="Times New Roman"/>
                <w:b/>
                <w:bCs/>
                <w:sz w:val="72"/>
                <w:szCs w:val="72"/>
                <w:lang w:eastAsia="et-EE"/>
              </w:rPr>
              <w:t>Euroopa Liidu</w:t>
            </w:r>
          </w:p>
          <w:p w14:paraId="52F91078" w14:textId="77777777" w:rsidR="00A92223" w:rsidRDefault="00A92223">
            <w:pPr>
              <w:spacing w:before="120" w:after="120" w:line="312" w:lineRule="atLeast"/>
              <w:textAlignment w:val="baseline"/>
              <w:rPr>
                <w:rFonts w:ascii="Times New Roman" w:hAnsi="Times New Roman" w:cs="Times New Roman"/>
                <w:color w:val="444444"/>
                <w:sz w:val="48"/>
                <w:szCs w:val="48"/>
                <w:lang w:eastAsia="et-EE"/>
              </w:rPr>
            </w:pPr>
            <w:r>
              <w:rPr>
                <w:rFonts w:ascii="Times New Roman" w:hAnsi="Times New Roman" w:cs="Times New Roman"/>
                <w:color w:val="444444"/>
                <w:sz w:val="48"/>
                <w:szCs w:val="48"/>
                <w:lang w:eastAsia="et-EE"/>
              </w:rPr>
              <w:t>Teataja</w:t>
            </w:r>
          </w:p>
        </w:tc>
        <w:tc>
          <w:tcPr>
            <w:tcW w:w="0" w:type="auto"/>
            <w:tcBorders>
              <w:top w:val="nil"/>
              <w:left w:val="single" w:sz="4" w:space="0" w:color="auto"/>
              <w:bottom w:val="nil"/>
              <w:right w:val="nil"/>
            </w:tcBorders>
            <w:tcMar>
              <w:top w:w="30" w:type="dxa"/>
              <w:left w:w="75" w:type="dxa"/>
              <w:bottom w:w="30" w:type="dxa"/>
              <w:right w:w="30" w:type="dxa"/>
            </w:tcMar>
          </w:tcPr>
          <w:p w14:paraId="37F99CBE" w14:textId="42C09795" w:rsidR="00A92223" w:rsidRPr="005B79C0" w:rsidRDefault="00A92223" w:rsidP="002576D3">
            <w:pPr>
              <w:spacing w:before="120" w:after="0" w:line="312" w:lineRule="atLeast"/>
              <w:jc w:val="right"/>
              <w:textAlignment w:val="baseline"/>
              <w:rPr>
                <w:rFonts w:ascii="Times New Roman" w:hAnsi="Times New Roman" w:cs="Times New Roman"/>
                <w:b/>
                <w:bCs/>
                <w:sz w:val="72"/>
                <w:szCs w:val="72"/>
                <w:lang w:eastAsia="et-EE"/>
              </w:rPr>
            </w:pPr>
          </w:p>
        </w:tc>
      </w:tr>
      <w:tr w:rsidR="00A92223" w14:paraId="11355064" w14:textId="77777777" w:rsidTr="007A3C2E">
        <w:trPr>
          <w:gridAfter w:val="1"/>
          <w:wAfter w:w="1029" w:type="pct"/>
        </w:trPr>
        <w:tc>
          <w:tcPr>
            <w:tcW w:w="1257" w:type="pct"/>
            <w:tcBorders>
              <w:top w:val="nil"/>
              <w:left w:val="nil"/>
              <w:bottom w:val="nil"/>
              <w:right w:val="nil"/>
            </w:tcBorders>
            <w:tcMar>
              <w:top w:w="30" w:type="dxa"/>
              <w:left w:w="75" w:type="dxa"/>
              <w:bottom w:w="30" w:type="dxa"/>
              <w:right w:w="30" w:type="dxa"/>
            </w:tcMar>
          </w:tcPr>
          <w:p w14:paraId="38E368B6" w14:textId="77777777" w:rsidR="00A92223" w:rsidRDefault="00D01D64">
            <w:pPr>
              <w:spacing w:after="0" w:line="250" w:lineRule="atLeast"/>
              <w:rPr>
                <w:rFonts w:ascii="Times New Roman" w:hAnsi="Times New Roman" w:cs="Times New Roman"/>
                <w:color w:val="444444"/>
                <w:sz w:val="24"/>
                <w:szCs w:val="24"/>
                <w:lang w:eastAsia="et-EE"/>
              </w:rPr>
            </w:pPr>
            <w:r>
              <w:rPr>
                <w:rFonts w:ascii="Times New Roman" w:hAnsi="Times New Roman" w:cs="Times New Roman"/>
                <w:noProof/>
                <w:color w:val="444444"/>
                <w:sz w:val="24"/>
                <w:szCs w:val="24"/>
                <w:lang w:eastAsia="et-EE"/>
              </w:rPr>
              <w:drawing>
                <wp:inline distT="0" distB="0" distL="0" distR="0" wp14:anchorId="0C8D2E5A" wp14:editId="1F37F3F6">
                  <wp:extent cx="619125" cy="400050"/>
                  <wp:effectExtent l="0" t="0" r="9525" b="0"/>
                  <wp:docPr id="1" name="Picture 1" descr="Europe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400050"/>
                          </a:xfrm>
                          <a:prstGeom prst="rect">
                            <a:avLst/>
                          </a:prstGeom>
                          <a:noFill/>
                          <a:ln>
                            <a:noFill/>
                          </a:ln>
                        </pic:spPr>
                      </pic:pic>
                    </a:graphicData>
                  </a:graphic>
                </wp:inline>
              </w:drawing>
            </w:r>
          </w:p>
        </w:tc>
        <w:tc>
          <w:tcPr>
            <w:tcW w:w="2714" w:type="pct"/>
            <w:gridSpan w:val="3"/>
            <w:tcBorders>
              <w:top w:val="nil"/>
              <w:left w:val="nil"/>
              <w:bottom w:val="nil"/>
              <w:right w:val="nil"/>
            </w:tcBorders>
            <w:tcMar>
              <w:top w:w="30" w:type="dxa"/>
              <w:left w:w="75" w:type="dxa"/>
              <w:bottom w:w="30" w:type="dxa"/>
              <w:right w:w="30" w:type="dxa"/>
            </w:tcMar>
          </w:tcPr>
          <w:p w14:paraId="0734D753" w14:textId="77777777" w:rsidR="00A92223" w:rsidRDefault="00A92223">
            <w:pPr>
              <w:spacing w:after="0" w:line="250" w:lineRule="atLeast"/>
              <w:rPr>
                <w:rFonts w:ascii="Times New Roman" w:hAnsi="Times New Roman" w:cs="Times New Roman"/>
                <w:color w:val="444444"/>
                <w:sz w:val="24"/>
                <w:szCs w:val="24"/>
                <w:lang w:eastAsia="et-EE"/>
              </w:rPr>
            </w:pPr>
            <w:r>
              <w:rPr>
                <w:rFonts w:ascii="Times New Roman" w:hAnsi="Times New Roman" w:cs="Times New Roman"/>
                <w:color w:val="444444"/>
                <w:sz w:val="24"/>
                <w:szCs w:val="24"/>
                <w:lang w:eastAsia="et-EE"/>
              </w:rPr>
              <w:t> </w:t>
            </w:r>
          </w:p>
        </w:tc>
      </w:tr>
      <w:tr w:rsidR="00A92223" w:rsidRPr="00F866F9" w14:paraId="5EBF1CE1" w14:textId="77777777" w:rsidTr="007A3C2E">
        <w:trPr>
          <w:gridAfter w:val="1"/>
          <w:wAfter w:w="1029" w:type="pct"/>
        </w:trPr>
        <w:tc>
          <w:tcPr>
            <w:tcW w:w="1257" w:type="pct"/>
            <w:tcBorders>
              <w:top w:val="nil"/>
              <w:left w:val="nil"/>
              <w:bottom w:val="nil"/>
              <w:right w:val="nil"/>
            </w:tcBorders>
            <w:tcMar>
              <w:top w:w="30" w:type="dxa"/>
              <w:left w:w="75" w:type="dxa"/>
              <w:bottom w:w="30" w:type="dxa"/>
              <w:right w:w="30" w:type="dxa"/>
            </w:tcMar>
          </w:tcPr>
          <w:p w14:paraId="4559B983" w14:textId="77777777" w:rsidR="00A92223" w:rsidRPr="00B209DA" w:rsidRDefault="00A92223">
            <w:pPr>
              <w:spacing w:before="120" w:after="120" w:line="240" w:lineRule="auto"/>
              <w:textAlignment w:val="baseline"/>
              <w:rPr>
                <w:rFonts w:ascii="Times New Roman" w:hAnsi="Times New Roman" w:cs="Times New Roman"/>
                <w:sz w:val="24"/>
                <w:szCs w:val="24"/>
                <w:lang w:eastAsia="et-EE"/>
              </w:rPr>
            </w:pPr>
            <w:r w:rsidRPr="00B209DA">
              <w:rPr>
                <w:rFonts w:ascii="Times New Roman" w:hAnsi="Times New Roman" w:cs="Times New Roman"/>
                <w:sz w:val="24"/>
                <w:szCs w:val="24"/>
                <w:lang w:eastAsia="et-EE"/>
              </w:rPr>
              <w:t>Eestikeelne väljaanne</w:t>
            </w:r>
          </w:p>
        </w:tc>
        <w:tc>
          <w:tcPr>
            <w:tcW w:w="1221" w:type="pct"/>
            <w:gridSpan w:val="2"/>
            <w:tcBorders>
              <w:top w:val="nil"/>
              <w:left w:val="nil"/>
              <w:bottom w:val="nil"/>
              <w:right w:val="nil"/>
            </w:tcBorders>
            <w:tcMar>
              <w:top w:w="30" w:type="dxa"/>
              <w:left w:w="75" w:type="dxa"/>
              <w:bottom w:w="30" w:type="dxa"/>
              <w:right w:w="30" w:type="dxa"/>
            </w:tcMar>
          </w:tcPr>
          <w:p w14:paraId="1E2E9E60" w14:textId="4630ABA5" w:rsidR="00A92223" w:rsidRPr="00F866F9" w:rsidRDefault="004D3849">
            <w:pPr>
              <w:spacing w:before="120" w:after="120" w:line="240" w:lineRule="auto"/>
              <w:textAlignment w:val="baseline"/>
              <w:rPr>
                <w:rFonts w:ascii="Times New Roman" w:hAnsi="Times New Roman" w:cs="Times New Roman"/>
                <w:sz w:val="24"/>
                <w:szCs w:val="24"/>
                <w:lang w:eastAsia="et-EE"/>
              </w:rPr>
            </w:pPr>
            <w:r w:rsidRPr="00F866F9">
              <w:rPr>
                <w:rFonts w:ascii="Times New Roman" w:hAnsi="Times New Roman" w:cs="Times New Roman"/>
                <w:sz w:val="24"/>
                <w:szCs w:val="24"/>
                <w:lang w:eastAsia="et-EE"/>
              </w:rPr>
              <w:t>Kohtumenetlused</w:t>
            </w:r>
          </w:p>
        </w:tc>
        <w:tc>
          <w:tcPr>
            <w:tcW w:w="0" w:type="auto"/>
            <w:tcBorders>
              <w:top w:val="nil"/>
              <w:left w:val="nil"/>
              <w:bottom w:val="nil"/>
              <w:right w:val="nil"/>
            </w:tcBorders>
            <w:tcMar>
              <w:top w:w="30" w:type="dxa"/>
              <w:left w:w="75" w:type="dxa"/>
              <w:bottom w:w="30" w:type="dxa"/>
              <w:right w:w="30" w:type="dxa"/>
            </w:tcMar>
          </w:tcPr>
          <w:p w14:paraId="7D7E7CCC" w14:textId="2C3C2DA4" w:rsidR="00A92223" w:rsidRPr="00F866F9" w:rsidRDefault="00A1560B">
            <w:pPr>
              <w:spacing w:before="120" w:after="120" w:line="240" w:lineRule="auto"/>
              <w:jc w:val="right"/>
              <w:textAlignment w:val="baseline"/>
              <w:rPr>
                <w:rFonts w:ascii="Times New Roman" w:hAnsi="Times New Roman" w:cs="Times New Roman"/>
                <w:b/>
                <w:bCs/>
                <w:sz w:val="24"/>
                <w:szCs w:val="24"/>
                <w:lang w:eastAsia="et-EE"/>
              </w:rPr>
            </w:pPr>
            <w:r w:rsidRPr="00F866F9">
              <w:rPr>
                <w:rFonts w:ascii="Times New Roman" w:hAnsi="Times New Roman" w:cs="Times New Roman"/>
                <w:b/>
                <w:bCs/>
                <w:sz w:val="24"/>
                <w:szCs w:val="24"/>
                <w:lang w:eastAsia="et-EE"/>
              </w:rPr>
              <w:t>Seeria C</w:t>
            </w:r>
            <w:r w:rsidR="00C96349" w:rsidRPr="00F866F9">
              <w:rPr>
                <w:rFonts w:ascii="Times New Roman" w:hAnsi="Times New Roman" w:cs="Times New Roman"/>
                <w:b/>
                <w:bCs/>
                <w:sz w:val="24"/>
                <w:szCs w:val="24"/>
                <w:lang w:eastAsia="et-EE"/>
              </w:rPr>
              <w:br/>
            </w:r>
            <w:r w:rsidR="00582427">
              <w:rPr>
                <w:rFonts w:ascii="Times New Roman" w:hAnsi="Times New Roman" w:cs="Times New Roman"/>
                <w:b/>
                <w:bCs/>
                <w:sz w:val="24"/>
                <w:szCs w:val="24"/>
                <w:lang w:eastAsia="et-EE"/>
              </w:rPr>
              <w:t>3</w:t>
            </w:r>
            <w:r w:rsidR="00BE2032" w:rsidRPr="00F866F9">
              <w:rPr>
                <w:rFonts w:ascii="Times New Roman" w:hAnsi="Times New Roman" w:cs="Times New Roman"/>
                <w:b/>
                <w:bCs/>
                <w:sz w:val="24"/>
                <w:szCs w:val="24"/>
                <w:lang w:eastAsia="et-EE"/>
              </w:rPr>
              <w:t xml:space="preserve">. </w:t>
            </w:r>
            <w:r w:rsidR="00582427">
              <w:rPr>
                <w:rFonts w:ascii="Times New Roman" w:hAnsi="Times New Roman" w:cs="Times New Roman"/>
                <w:b/>
                <w:bCs/>
                <w:sz w:val="24"/>
                <w:szCs w:val="24"/>
                <w:lang w:eastAsia="et-EE"/>
              </w:rPr>
              <w:t>märts</w:t>
            </w:r>
            <w:r w:rsidR="00C12679" w:rsidRPr="00F866F9">
              <w:rPr>
                <w:rFonts w:ascii="Times New Roman" w:hAnsi="Times New Roman" w:cs="Times New Roman"/>
                <w:b/>
                <w:bCs/>
                <w:sz w:val="24"/>
                <w:szCs w:val="24"/>
                <w:lang w:eastAsia="et-EE"/>
              </w:rPr>
              <w:t xml:space="preserve"> </w:t>
            </w:r>
            <w:r w:rsidR="00BE2032" w:rsidRPr="00F866F9">
              <w:rPr>
                <w:rFonts w:ascii="Times New Roman" w:hAnsi="Times New Roman" w:cs="Times New Roman"/>
                <w:b/>
                <w:bCs/>
                <w:sz w:val="24"/>
                <w:szCs w:val="24"/>
                <w:lang w:eastAsia="et-EE"/>
              </w:rPr>
              <w:t>2025</w:t>
            </w:r>
          </w:p>
          <w:p w14:paraId="78869997" w14:textId="7EEBF093" w:rsidR="00A92223" w:rsidRPr="00F866F9" w:rsidRDefault="00A92223">
            <w:pPr>
              <w:spacing w:before="120" w:after="120" w:line="240" w:lineRule="auto"/>
              <w:jc w:val="right"/>
              <w:textAlignment w:val="baseline"/>
              <w:rPr>
                <w:rFonts w:ascii="Times New Roman" w:hAnsi="Times New Roman" w:cs="Times New Roman"/>
                <w:b/>
                <w:bCs/>
                <w:color w:val="444444"/>
                <w:sz w:val="24"/>
                <w:szCs w:val="24"/>
                <w:lang w:eastAsia="et-EE"/>
              </w:rPr>
            </w:pPr>
          </w:p>
        </w:tc>
      </w:tr>
      <w:tr w:rsidR="00B75B43" w:rsidRPr="002C58F7" w14:paraId="152B475D" w14:textId="77777777" w:rsidTr="009E0EBE">
        <w:tc>
          <w:tcPr>
            <w:tcW w:w="1569" w:type="pct"/>
            <w:gridSpan w:val="2"/>
            <w:tcBorders>
              <w:top w:val="nil"/>
              <w:left w:val="nil"/>
              <w:bottom w:val="nil"/>
              <w:right w:val="nil"/>
            </w:tcBorders>
            <w:tcMar>
              <w:top w:w="30" w:type="dxa"/>
              <w:left w:w="75" w:type="dxa"/>
              <w:bottom w:w="30" w:type="dxa"/>
              <w:right w:w="30" w:type="dxa"/>
            </w:tcMar>
          </w:tcPr>
          <w:p w14:paraId="6899FB07" w14:textId="1E566408" w:rsidR="00D1456C" w:rsidRPr="002C58F7" w:rsidRDefault="00D1456C" w:rsidP="007362CD">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166DF4A9" w14:textId="56DF1A7E" w:rsidR="00BC6210" w:rsidRPr="002C58F7" w:rsidRDefault="00BC6210" w:rsidP="007362CD">
            <w:pPr>
              <w:spacing w:before="100" w:beforeAutospacing="1" w:after="100" w:afterAutospacing="1" w:line="240" w:lineRule="auto"/>
              <w:jc w:val="both"/>
              <w:rPr>
                <w:rFonts w:ascii="Times New Roman" w:eastAsia="Arial Unicode MS" w:hAnsi="Times New Roman" w:cs="Times New Roman"/>
                <w:color w:val="0000FF"/>
                <w:sz w:val="24"/>
                <w:szCs w:val="24"/>
                <w:u w:val="single"/>
              </w:rPr>
            </w:pPr>
          </w:p>
          <w:p w14:paraId="34BCF706" w14:textId="77777777" w:rsidR="00BC6210" w:rsidRPr="002C58F7" w:rsidRDefault="00656D32" w:rsidP="00CC39A5">
            <w:pPr>
              <w:spacing w:before="100" w:beforeAutospacing="1" w:after="100" w:afterAutospacing="1" w:line="240" w:lineRule="auto"/>
              <w:ind w:left="510"/>
              <w:jc w:val="center"/>
              <w:rPr>
                <w:rFonts w:ascii="Times New Roman" w:eastAsia="Arial Unicode MS" w:hAnsi="Times New Roman" w:cs="Times New Roman"/>
                <w:b/>
                <w:sz w:val="24"/>
                <w:szCs w:val="24"/>
              </w:rPr>
            </w:pPr>
            <w:r w:rsidRPr="002C58F7">
              <w:rPr>
                <w:rFonts w:ascii="Times New Roman" w:eastAsia="Arial Unicode MS" w:hAnsi="Times New Roman" w:cs="Times New Roman"/>
                <w:b/>
                <w:sz w:val="24"/>
                <w:szCs w:val="24"/>
              </w:rPr>
              <w:t>Euroopa Kohus</w:t>
            </w:r>
          </w:p>
          <w:p w14:paraId="17FEEE8C" w14:textId="3D59AFE0" w:rsidR="00656D32" w:rsidRPr="002C58F7" w:rsidRDefault="00656D32" w:rsidP="00656D32">
            <w:pPr>
              <w:spacing w:before="100" w:beforeAutospacing="1" w:after="100" w:afterAutospacing="1" w:line="240" w:lineRule="auto"/>
              <w:ind w:left="510"/>
              <w:jc w:val="center"/>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2A12253C" w14:textId="2A13DBAC" w:rsidR="00B75B43" w:rsidRPr="002C58F7" w:rsidRDefault="00B75B43" w:rsidP="009E0EBE">
            <w:pPr>
              <w:shd w:val="clear" w:color="auto" w:fill="FFFFFF"/>
              <w:spacing w:after="0" w:line="240" w:lineRule="auto"/>
              <w:ind w:left="708"/>
              <w:jc w:val="both"/>
              <w:rPr>
                <w:rFonts w:ascii="Times New Roman" w:hAnsi="Times New Roman" w:cs="Times New Roman"/>
                <w:color w:val="444444"/>
                <w:sz w:val="24"/>
                <w:szCs w:val="24"/>
                <w:lang w:eastAsia="et-EE"/>
              </w:rPr>
            </w:pPr>
          </w:p>
        </w:tc>
      </w:tr>
      <w:tr w:rsidR="00D1456C" w:rsidRPr="002C58F7" w14:paraId="418C77B5" w14:textId="77777777" w:rsidTr="00D76C48">
        <w:tc>
          <w:tcPr>
            <w:tcW w:w="1569" w:type="pct"/>
            <w:gridSpan w:val="2"/>
            <w:tcBorders>
              <w:top w:val="nil"/>
              <w:left w:val="nil"/>
              <w:bottom w:val="nil"/>
              <w:right w:val="nil"/>
            </w:tcBorders>
            <w:tcMar>
              <w:top w:w="30" w:type="dxa"/>
              <w:left w:w="75" w:type="dxa"/>
              <w:bottom w:w="30" w:type="dxa"/>
              <w:right w:w="30" w:type="dxa"/>
            </w:tcMar>
          </w:tcPr>
          <w:p w14:paraId="6E985AC3" w14:textId="392687CD" w:rsidR="0061532E" w:rsidRPr="002C58F7" w:rsidRDefault="00DC1D0C" w:rsidP="0061532E">
            <w:pPr>
              <w:spacing w:after="0" w:line="240" w:lineRule="auto"/>
              <w:jc w:val="both"/>
              <w:textAlignment w:val="baseline"/>
              <w:rPr>
                <w:rFonts w:ascii="Times New Roman" w:hAnsi="Times New Roman" w:cs="Times New Roman"/>
                <w:b/>
                <w:bCs/>
                <w:color w:val="444444"/>
                <w:sz w:val="24"/>
                <w:szCs w:val="24"/>
                <w:shd w:val="clear" w:color="auto" w:fill="FFFFFF"/>
              </w:rPr>
            </w:pPr>
            <w:r w:rsidRPr="002C58F7">
              <w:rPr>
                <w:rFonts w:ascii="Times New Roman" w:hAnsi="Times New Roman" w:cs="Times New Roman"/>
                <w:b/>
                <w:bCs/>
                <w:color w:val="444444"/>
                <w:sz w:val="24"/>
                <w:szCs w:val="24"/>
                <w:shd w:val="clear" w:color="auto" w:fill="FFFFFF"/>
              </w:rPr>
              <w:t xml:space="preserve">VM, </w:t>
            </w:r>
            <w:r w:rsidR="00582427" w:rsidRPr="002C58F7">
              <w:rPr>
                <w:rFonts w:ascii="Times New Roman" w:hAnsi="Times New Roman" w:cs="Times New Roman"/>
                <w:b/>
                <w:bCs/>
                <w:color w:val="444444"/>
                <w:sz w:val="24"/>
                <w:szCs w:val="24"/>
                <w:shd w:val="clear" w:color="auto" w:fill="FFFFFF"/>
              </w:rPr>
              <w:t>SIM</w:t>
            </w:r>
          </w:p>
          <w:p w14:paraId="3A036A5F" w14:textId="39DFCA8F" w:rsidR="00582427" w:rsidRPr="002C58F7" w:rsidRDefault="00582427" w:rsidP="00582427">
            <w:pPr>
              <w:spacing w:after="0" w:line="240" w:lineRule="auto"/>
              <w:jc w:val="both"/>
              <w:textAlignment w:val="baseline"/>
              <w:rPr>
                <w:rFonts w:ascii="Times New Roman" w:hAnsi="Times New Roman" w:cs="Times New Roman"/>
                <w:sz w:val="24"/>
                <w:szCs w:val="24"/>
                <w:shd w:val="clear" w:color="auto" w:fill="FFFFFF"/>
              </w:rPr>
            </w:pPr>
            <w:r w:rsidRPr="002C58F7">
              <w:rPr>
                <w:rFonts w:ascii="Times New Roman" w:hAnsi="Times New Roman" w:cs="Times New Roman"/>
                <w:sz w:val="24"/>
                <w:szCs w:val="24"/>
                <w:shd w:val="clear" w:color="auto" w:fill="FFFFFF"/>
              </w:rPr>
              <w:t>ELTL</w:t>
            </w:r>
            <w:r w:rsidRPr="002C58F7">
              <w:rPr>
                <w:rFonts w:ascii="Times New Roman" w:hAnsi="Times New Roman" w:cs="Times New Roman"/>
                <w:sz w:val="24"/>
                <w:szCs w:val="24"/>
                <w:shd w:val="clear" w:color="auto" w:fill="FFFFFF"/>
              </w:rPr>
              <w:t xml:space="preserve"> artiklitest 45 ja 49 ning  direktiivi</w:t>
            </w:r>
            <w:r w:rsidRPr="002C58F7">
              <w:rPr>
                <w:rFonts w:ascii="Times New Roman" w:hAnsi="Times New Roman" w:cs="Times New Roman"/>
                <w:sz w:val="24"/>
                <w:szCs w:val="24"/>
                <w:shd w:val="clear" w:color="auto" w:fill="FFFFFF"/>
              </w:rPr>
              <w:t>st</w:t>
            </w:r>
            <w:r w:rsidRPr="002C58F7">
              <w:rPr>
                <w:rFonts w:ascii="Times New Roman" w:hAnsi="Times New Roman" w:cs="Times New Roman"/>
                <w:sz w:val="24"/>
                <w:szCs w:val="24"/>
                <w:shd w:val="clear" w:color="auto" w:fill="FFFFFF"/>
              </w:rPr>
              <w:t xml:space="preserve"> 2004/38/EÜ</w:t>
            </w:r>
            <w:r w:rsidRPr="002C58F7">
              <w:rPr>
                <w:rFonts w:ascii="Times New Roman" w:hAnsi="Times New Roman" w:cs="Times New Roman"/>
                <w:sz w:val="24"/>
                <w:szCs w:val="24"/>
                <w:shd w:val="clear" w:color="auto" w:fill="FFFFFF"/>
              </w:rPr>
              <w:t xml:space="preserve"> (EL </w:t>
            </w:r>
            <w:r w:rsidRPr="002C58F7">
              <w:rPr>
                <w:rFonts w:ascii="Times New Roman" w:hAnsi="Times New Roman" w:cs="Times New Roman"/>
                <w:sz w:val="24"/>
                <w:szCs w:val="24"/>
                <w:shd w:val="clear" w:color="auto" w:fill="FFFFFF"/>
              </w:rPr>
              <w:t>kodanike ja nende pereliikmete õigus liikuda ja elada vabalt liikmesriikide territooriumil</w:t>
            </w:r>
            <w:r w:rsidRPr="002C58F7">
              <w:rPr>
                <w:rFonts w:ascii="Times New Roman" w:hAnsi="Times New Roman" w:cs="Times New Roman"/>
                <w:sz w:val="24"/>
                <w:szCs w:val="24"/>
                <w:shd w:val="clear" w:color="auto" w:fill="FFFFFF"/>
              </w:rPr>
              <w:t>) tulenevate kohustuste rikkumine, rikkumismenetlus.</w:t>
            </w:r>
          </w:p>
          <w:p w14:paraId="7163E7E8" w14:textId="291C33FE" w:rsidR="00582427" w:rsidRPr="002C58F7" w:rsidRDefault="00582427" w:rsidP="00582427">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20C4999B" w14:textId="0FDCAC30" w:rsidR="00D1456C" w:rsidRPr="002C58F7" w:rsidRDefault="00582427" w:rsidP="00D76C48">
            <w:pPr>
              <w:spacing w:before="100" w:beforeAutospacing="1" w:after="100" w:afterAutospacing="1" w:line="240" w:lineRule="auto"/>
              <w:ind w:left="510"/>
              <w:jc w:val="both"/>
              <w:rPr>
                <w:rFonts w:ascii="Times New Roman" w:hAnsi="Times New Roman" w:cs="Times New Roman"/>
                <w:color w:val="244061" w:themeColor="accent1" w:themeShade="80"/>
                <w:sz w:val="24"/>
                <w:szCs w:val="24"/>
              </w:rPr>
            </w:pPr>
            <w:hyperlink r:id="rId6" w:history="1">
              <w:r w:rsidRPr="002C58F7">
                <w:rPr>
                  <w:rFonts w:ascii="Times New Roman" w:hAnsi="Times New Roman" w:cs="Times New Roman"/>
                  <w:color w:val="244061" w:themeColor="accent1" w:themeShade="80"/>
                  <w:sz w:val="24"/>
                  <w:szCs w:val="24"/>
                  <w:u w:val="single"/>
                  <w:shd w:val="clear" w:color="auto" w:fill="FFFFFF"/>
                </w:rPr>
                <w:t>Kohtuasi C-892/24: 20. detsembril 2024 esitatud hagi – Euroopa Komisjon versus Suurbritannia ja Põhja-Iiri Ühendkuningriik</w:t>
              </w:r>
            </w:hyperlink>
          </w:p>
          <w:p w14:paraId="31459F8F" w14:textId="07B4ACA1" w:rsidR="00D1456C" w:rsidRPr="002C58F7" w:rsidRDefault="00D1456C" w:rsidP="00BE2032">
            <w:pPr>
              <w:spacing w:before="100" w:beforeAutospacing="1" w:after="100" w:afterAutospacing="1" w:line="240" w:lineRule="auto"/>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5706F907" w14:textId="56A5EDFB" w:rsidR="00656D32" w:rsidRPr="002C58F7" w:rsidRDefault="00A12A17" w:rsidP="00D76C48">
            <w:pPr>
              <w:shd w:val="clear" w:color="auto" w:fill="FFFFFF"/>
              <w:spacing w:after="0" w:line="240" w:lineRule="auto"/>
              <w:ind w:left="708"/>
              <w:jc w:val="both"/>
              <w:rPr>
                <w:rFonts w:ascii="Times New Roman" w:hAnsi="Times New Roman" w:cs="Times New Roman"/>
                <w:color w:val="444444"/>
                <w:sz w:val="24"/>
                <w:szCs w:val="24"/>
                <w:lang w:eastAsia="et-EE"/>
              </w:rPr>
            </w:pPr>
            <w:r w:rsidRPr="002C58F7">
              <w:rPr>
                <w:rFonts w:ascii="Times New Roman" w:hAnsi="Times New Roman" w:cs="Times New Roman"/>
                <w:color w:val="444444"/>
                <w:sz w:val="24"/>
                <w:szCs w:val="24"/>
                <w:lang w:eastAsia="et-EE"/>
              </w:rPr>
              <w:t>C/2025/</w:t>
            </w:r>
            <w:r w:rsidR="00582427" w:rsidRPr="002C58F7">
              <w:rPr>
                <w:rFonts w:ascii="Times New Roman" w:hAnsi="Times New Roman" w:cs="Times New Roman"/>
                <w:color w:val="444444"/>
                <w:sz w:val="24"/>
                <w:szCs w:val="24"/>
                <w:lang w:eastAsia="et-EE"/>
              </w:rPr>
              <w:t>1221</w:t>
            </w:r>
          </w:p>
          <w:p w14:paraId="79F02D4A" w14:textId="0E065ABC" w:rsidR="00656D32" w:rsidRPr="002C58F7" w:rsidRDefault="00656D32" w:rsidP="00656D32">
            <w:pPr>
              <w:rPr>
                <w:rFonts w:ascii="Times New Roman" w:hAnsi="Times New Roman" w:cs="Times New Roman"/>
                <w:sz w:val="24"/>
                <w:szCs w:val="24"/>
                <w:lang w:eastAsia="et-EE"/>
              </w:rPr>
            </w:pPr>
          </w:p>
          <w:p w14:paraId="24D392AC" w14:textId="77777777" w:rsidR="00D1456C" w:rsidRPr="002C58F7" w:rsidRDefault="00D1456C" w:rsidP="00656D32">
            <w:pPr>
              <w:rPr>
                <w:rFonts w:ascii="Times New Roman" w:hAnsi="Times New Roman" w:cs="Times New Roman"/>
                <w:sz w:val="24"/>
                <w:szCs w:val="24"/>
                <w:lang w:eastAsia="et-EE"/>
              </w:rPr>
            </w:pPr>
          </w:p>
        </w:tc>
      </w:tr>
      <w:tr w:rsidR="00D1456C" w:rsidRPr="002C58F7" w14:paraId="6B554F33" w14:textId="77777777" w:rsidTr="00D76C48">
        <w:tc>
          <w:tcPr>
            <w:tcW w:w="1569" w:type="pct"/>
            <w:gridSpan w:val="2"/>
            <w:tcBorders>
              <w:top w:val="nil"/>
              <w:left w:val="nil"/>
              <w:bottom w:val="nil"/>
              <w:right w:val="nil"/>
            </w:tcBorders>
            <w:tcMar>
              <w:top w:w="30" w:type="dxa"/>
              <w:left w:w="75" w:type="dxa"/>
              <w:bottom w:w="30" w:type="dxa"/>
              <w:right w:w="30" w:type="dxa"/>
            </w:tcMar>
          </w:tcPr>
          <w:p w14:paraId="6858CAFB" w14:textId="3C08762F" w:rsidR="00DC1D0C" w:rsidRPr="002C58F7" w:rsidRDefault="00DC1D0C" w:rsidP="00DC1D0C">
            <w:pPr>
              <w:spacing w:after="0" w:line="240" w:lineRule="auto"/>
              <w:jc w:val="both"/>
              <w:textAlignment w:val="baseline"/>
              <w:rPr>
                <w:rFonts w:ascii="Times New Roman" w:hAnsi="Times New Roman" w:cs="Times New Roman"/>
                <w:b/>
                <w:bCs/>
                <w:color w:val="444444"/>
                <w:sz w:val="24"/>
                <w:szCs w:val="24"/>
                <w:shd w:val="clear" w:color="auto" w:fill="FFFFFF"/>
              </w:rPr>
            </w:pPr>
            <w:r w:rsidRPr="002C58F7">
              <w:rPr>
                <w:rFonts w:ascii="Times New Roman" w:hAnsi="Times New Roman" w:cs="Times New Roman"/>
                <w:b/>
                <w:bCs/>
                <w:color w:val="444444"/>
                <w:sz w:val="24"/>
                <w:szCs w:val="24"/>
                <w:shd w:val="clear" w:color="auto" w:fill="FFFFFF"/>
              </w:rPr>
              <w:t>VM, J</w:t>
            </w:r>
            <w:r w:rsidR="0063794A" w:rsidRPr="002C58F7">
              <w:rPr>
                <w:rFonts w:ascii="Times New Roman" w:hAnsi="Times New Roman" w:cs="Times New Roman"/>
                <w:b/>
                <w:bCs/>
                <w:color w:val="444444"/>
                <w:sz w:val="24"/>
                <w:szCs w:val="24"/>
                <w:shd w:val="clear" w:color="auto" w:fill="FFFFFF"/>
              </w:rPr>
              <w:t>D</w:t>
            </w:r>
            <w:r w:rsidRPr="002C58F7">
              <w:rPr>
                <w:rFonts w:ascii="Times New Roman" w:hAnsi="Times New Roman" w:cs="Times New Roman"/>
                <w:b/>
                <w:bCs/>
                <w:color w:val="444444"/>
                <w:sz w:val="24"/>
                <w:szCs w:val="24"/>
                <w:shd w:val="clear" w:color="auto" w:fill="FFFFFF"/>
              </w:rPr>
              <w:t>M</w:t>
            </w:r>
          </w:p>
          <w:p w14:paraId="5A8E2A40" w14:textId="1D006B51" w:rsidR="00DC1D0C" w:rsidRPr="002C58F7" w:rsidRDefault="00582427" w:rsidP="00582427">
            <w:pPr>
              <w:spacing w:after="0" w:line="240" w:lineRule="auto"/>
              <w:jc w:val="both"/>
              <w:textAlignment w:val="baseline"/>
              <w:rPr>
                <w:rFonts w:ascii="Times New Roman" w:hAnsi="Times New Roman" w:cs="Times New Roman"/>
                <w:sz w:val="24"/>
                <w:szCs w:val="24"/>
                <w:shd w:val="clear" w:color="auto" w:fill="FFFFFF"/>
              </w:rPr>
            </w:pPr>
            <w:r w:rsidRPr="002C58F7">
              <w:rPr>
                <w:rFonts w:ascii="Times New Roman" w:hAnsi="Times New Roman" w:cs="Times New Roman"/>
                <w:sz w:val="24"/>
                <w:szCs w:val="24"/>
                <w:shd w:val="clear" w:color="auto" w:fill="FFFFFF"/>
              </w:rPr>
              <w:t>I</w:t>
            </w:r>
            <w:r w:rsidRPr="002C58F7">
              <w:rPr>
                <w:rFonts w:ascii="Times New Roman" w:hAnsi="Times New Roman" w:cs="Times New Roman"/>
                <w:sz w:val="24"/>
                <w:szCs w:val="24"/>
                <w:shd w:val="clear" w:color="auto" w:fill="FFFFFF"/>
              </w:rPr>
              <w:t>nvestori ja riigi vahelised vahekohtuklauslid liidusisestes kahepoolsetes investeerimis</w:t>
            </w:r>
            <w:r w:rsidRPr="002C58F7">
              <w:rPr>
                <w:rFonts w:ascii="Times New Roman" w:hAnsi="Times New Roman" w:cs="Times New Roman"/>
                <w:sz w:val="24"/>
                <w:szCs w:val="24"/>
                <w:shd w:val="clear" w:color="auto" w:fill="FFFFFF"/>
              </w:rPr>
              <w:t>-</w:t>
            </w:r>
            <w:r w:rsidRPr="002C58F7">
              <w:rPr>
                <w:rFonts w:ascii="Times New Roman" w:hAnsi="Times New Roman" w:cs="Times New Roman"/>
                <w:sz w:val="24"/>
                <w:szCs w:val="24"/>
                <w:shd w:val="clear" w:color="auto" w:fill="FFFFFF"/>
              </w:rPr>
              <w:t>lepingutes</w:t>
            </w:r>
            <w:r w:rsidRPr="002C58F7">
              <w:rPr>
                <w:rFonts w:ascii="Times New Roman" w:hAnsi="Times New Roman" w:cs="Times New Roman"/>
                <w:sz w:val="24"/>
                <w:szCs w:val="24"/>
                <w:shd w:val="clear" w:color="auto" w:fill="FFFFFF"/>
              </w:rPr>
              <w:t xml:space="preserve">, </w:t>
            </w:r>
            <w:r w:rsidRPr="002C58F7">
              <w:rPr>
                <w:rFonts w:ascii="Times New Roman" w:hAnsi="Times New Roman" w:cs="Times New Roman"/>
                <w:sz w:val="24"/>
                <w:szCs w:val="24"/>
                <w:shd w:val="clear" w:color="auto" w:fill="FFFFFF"/>
              </w:rPr>
              <w:t>ELTL artiklitest 49, 52, 56 ja 63 ning ELL artikli 19 lõikest 1, ELTL artikli 64 lõikest 2, artikli 65 lõikest 1, artiklitest 66, 75, 107, 108, 215, 267 ja 344, harta artiklist 17 ning liidu õiguse autonoomsuse, esimuse, ühtsuse ja tõhususe põhimõtetest, samuti vastastikusest usaldusest ja õiguskindlusest koostoimes EL-Ühendkuningriigi väljaastumise lepingu artikliga 127 tule</w:t>
            </w:r>
            <w:r w:rsidRPr="002C58F7">
              <w:rPr>
                <w:rFonts w:ascii="Times New Roman" w:hAnsi="Times New Roman" w:cs="Times New Roman"/>
                <w:sz w:val="24"/>
                <w:szCs w:val="24"/>
                <w:shd w:val="clear" w:color="auto" w:fill="FFFFFF"/>
              </w:rPr>
              <w:t>nevate kohustuste rikkumine, rikkumismenetlus.</w:t>
            </w:r>
          </w:p>
          <w:p w14:paraId="5896017D" w14:textId="03E3F081" w:rsidR="00582427" w:rsidRPr="002C58F7" w:rsidRDefault="00582427" w:rsidP="00582427">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0DC4012A" w14:textId="358BE4B7" w:rsidR="00D1456C" w:rsidRPr="002C58F7" w:rsidRDefault="00582427" w:rsidP="00D76C48">
            <w:pPr>
              <w:spacing w:before="100" w:beforeAutospacing="1" w:after="100" w:afterAutospacing="1" w:line="240" w:lineRule="auto"/>
              <w:ind w:left="510"/>
              <w:jc w:val="both"/>
              <w:rPr>
                <w:rFonts w:ascii="Times New Roman" w:hAnsi="Times New Roman" w:cs="Times New Roman"/>
                <w:sz w:val="24"/>
                <w:szCs w:val="24"/>
              </w:rPr>
            </w:pPr>
            <w:hyperlink r:id="rId7" w:history="1">
              <w:r w:rsidRPr="002C58F7">
                <w:rPr>
                  <w:rFonts w:ascii="Times New Roman" w:hAnsi="Times New Roman" w:cs="Times New Roman"/>
                  <w:color w:val="23527C"/>
                  <w:sz w:val="24"/>
                  <w:szCs w:val="24"/>
                  <w:u w:val="single"/>
                  <w:shd w:val="clear" w:color="auto" w:fill="FFFFFF"/>
                </w:rPr>
                <w:t>Kohtuasi C-894/24: 20. detsembril 2024 esitatud hagi – Euroopa Komisjon versus Suurbritannia ja Põhja-Iiri Ühendkuningriik</w:t>
              </w:r>
            </w:hyperlink>
          </w:p>
          <w:p w14:paraId="336D5930" w14:textId="77777777" w:rsidR="00D1456C" w:rsidRPr="002C58F7" w:rsidRDefault="00D1456C" w:rsidP="00D76C48">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0503515F" w14:textId="43442A99" w:rsidR="00D1456C" w:rsidRPr="002C58F7" w:rsidRDefault="000A4BBD" w:rsidP="00D76C48">
            <w:pPr>
              <w:shd w:val="clear" w:color="auto" w:fill="FFFFFF"/>
              <w:spacing w:after="0" w:line="240" w:lineRule="auto"/>
              <w:ind w:left="708"/>
              <w:jc w:val="both"/>
              <w:rPr>
                <w:rFonts w:ascii="Times New Roman" w:hAnsi="Times New Roman" w:cs="Times New Roman"/>
                <w:color w:val="444444"/>
                <w:sz w:val="24"/>
                <w:szCs w:val="24"/>
                <w:lang w:eastAsia="et-EE"/>
              </w:rPr>
            </w:pPr>
            <w:r w:rsidRPr="002C58F7">
              <w:rPr>
                <w:rFonts w:ascii="Times New Roman" w:hAnsi="Times New Roman" w:cs="Times New Roman"/>
                <w:color w:val="333333"/>
                <w:sz w:val="24"/>
                <w:szCs w:val="24"/>
                <w:shd w:val="clear" w:color="auto" w:fill="FFFFFF"/>
              </w:rPr>
              <w:t>C/2025/</w:t>
            </w:r>
            <w:r w:rsidR="00DC1D0C" w:rsidRPr="002C58F7">
              <w:rPr>
                <w:rFonts w:ascii="Times New Roman" w:hAnsi="Times New Roman" w:cs="Times New Roman"/>
                <w:color w:val="333333"/>
                <w:sz w:val="24"/>
                <w:szCs w:val="24"/>
                <w:shd w:val="clear" w:color="auto" w:fill="FFFFFF"/>
              </w:rPr>
              <w:t>1</w:t>
            </w:r>
            <w:r w:rsidR="00582427" w:rsidRPr="002C58F7">
              <w:rPr>
                <w:rFonts w:ascii="Times New Roman" w:hAnsi="Times New Roman" w:cs="Times New Roman"/>
                <w:color w:val="333333"/>
                <w:sz w:val="24"/>
                <w:szCs w:val="24"/>
                <w:shd w:val="clear" w:color="auto" w:fill="FFFFFF"/>
              </w:rPr>
              <w:t>222</w:t>
            </w:r>
          </w:p>
        </w:tc>
      </w:tr>
      <w:tr w:rsidR="00D1456C" w:rsidRPr="002C58F7" w14:paraId="047F3F46" w14:textId="77777777" w:rsidTr="00D76C48">
        <w:tc>
          <w:tcPr>
            <w:tcW w:w="1569" w:type="pct"/>
            <w:gridSpan w:val="2"/>
            <w:tcBorders>
              <w:top w:val="nil"/>
              <w:left w:val="nil"/>
              <w:bottom w:val="nil"/>
              <w:right w:val="nil"/>
            </w:tcBorders>
            <w:tcMar>
              <w:top w:w="30" w:type="dxa"/>
              <w:left w:w="75" w:type="dxa"/>
              <w:bottom w:w="30" w:type="dxa"/>
              <w:right w:w="30" w:type="dxa"/>
            </w:tcMar>
          </w:tcPr>
          <w:p w14:paraId="1701C1FC" w14:textId="3AEE4F93" w:rsidR="00DC1D0C" w:rsidRPr="002C58F7" w:rsidRDefault="0075503D" w:rsidP="00DC1D0C">
            <w:pPr>
              <w:spacing w:after="0" w:line="240" w:lineRule="auto"/>
              <w:jc w:val="both"/>
              <w:textAlignment w:val="baseline"/>
              <w:rPr>
                <w:rFonts w:ascii="Times New Roman" w:hAnsi="Times New Roman" w:cs="Times New Roman"/>
                <w:b/>
                <w:bCs/>
                <w:color w:val="444444"/>
                <w:sz w:val="24"/>
                <w:szCs w:val="24"/>
                <w:shd w:val="clear" w:color="auto" w:fill="FFFFFF"/>
              </w:rPr>
            </w:pPr>
            <w:r w:rsidRPr="002C58F7">
              <w:rPr>
                <w:rFonts w:ascii="Times New Roman" w:hAnsi="Times New Roman" w:cs="Times New Roman"/>
                <w:b/>
                <w:bCs/>
                <w:color w:val="444444"/>
                <w:sz w:val="24"/>
                <w:szCs w:val="24"/>
                <w:shd w:val="clear" w:color="auto" w:fill="FFFFFF"/>
              </w:rPr>
              <w:t>REM</w:t>
            </w:r>
          </w:p>
          <w:p w14:paraId="397B91A0" w14:textId="3F60D2C4" w:rsidR="00DC1D0C" w:rsidRPr="002C58F7" w:rsidRDefault="0075503D" w:rsidP="00DC1D0C">
            <w:pPr>
              <w:spacing w:after="0" w:line="240" w:lineRule="auto"/>
              <w:jc w:val="both"/>
              <w:textAlignment w:val="baseline"/>
              <w:rPr>
                <w:rFonts w:ascii="Times New Roman" w:hAnsi="Times New Roman" w:cs="Times New Roman"/>
                <w:color w:val="444444"/>
                <w:sz w:val="24"/>
                <w:szCs w:val="24"/>
                <w:shd w:val="clear" w:color="auto" w:fill="FFFFFF"/>
              </w:rPr>
            </w:pPr>
            <w:r w:rsidRPr="002C58F7">
              <w:rPr>
                <w:rFonts w:ascii="Times New Roman" w:hAnsi="Times New Roman" w:cs="Times New Roman"/>
                <w:color w:val="444444"/>
                <w:sz w:val="24"/>
                <w:szCs w:val="24"/>
                <w:shd w:val="clear" w:color="auto" w:fill="FFFFFF"/>
              </w:rPr>
              <w:t>Loomatervishoid</w:t>
            </w:r>
            <w:r w:rsidRPr="002C58F7">
              <w:rPr>
                <w:rFonts w:ascii="Times New Roman" w:hAnsi="Times New Roman" w:cs="Times New Roman"/>
                <w:color w:val="444444"/>
                <w:sz w:val="24"/>
                <w:szCs w:val="24"/>
                <w:shd w:val="clear" w:color="auto" w:fill="FFFFFF"/>
              </w:rPr>
              <w:t>, m</w:t>
            </w:r>
            <w:r w:rsidRPr="002C58F7">
              <w:rPr>
                <w:rFonts w:ascii="Times New Roman" w:hAnsi="Times New Roman" w:cs="Times New Roman"/>
                <w:color w:val="444444"/>
                <w:sz w:val="24"/>
                <w:szCs w:val="24"/>
                <w:shd w:val="clear" w:color="auto" w:fill="FFFFFF"/>
              </w:rPr>
              <w:t>äärus (EÜ) nr 999/200</w:t>
            </w:r>
            <w:r w:rsidRPr="002C58F7">
              <w:rPr>
                <w:rFonts w:ascii="Times New Roman" w:hAnsi="Times New Roman" w:cs="Times New Roman"/>
                <w:color w:val="444444"/>
                <w:sz w:val="24"/>
                <w:szCs w:val="24"/>
                <w:shd w:val="clear" w:color="auto" w:fill="FFFFFF"/>
              </w:rPr>
              <w:t>1, v</w:t>
            </w:r>
            <w:r w:rsidRPr="002C58F7">
              <w:rPr>
                <w:rFonts w:ascii="Times New Roman" w:hAnsi="Times New Roman" w:cs="Times New Roman"/>
                <w:color w:val="444444"/>
                <w:sz w:val="24"/>
                <w:szCs w:val="24"/>
                <w:shd w:val="clear" w:color="auto" w:fill="FFFFFF"/>
              </w:rPr>
              <w:t xml:space="preserve">eiste </w:t>
            </w:r>
            <w:proofErr w:type="spellStart"/>
            <w:r w:rsidRPr="002C58F7">
              <w:rPr>
                <w:rFonts w:ascii="Times New Roman" w:hAnsi="Times New Roman" w:cs="Times New Roman"/>
                <w:color w:val="444444"/>
                <w:sz w:val="24"/>
                <w:szCs w:val="24"/>
                <w:shd w:val="clear" w:color="auto" w:fill="FFFFFF"/>
              </w:rPr>
              <w:t>spongiformne</w:t>
            </w:r>
            <w:proofErr w:type="spellEnd"/>
            <w:r w:rsidRPr="002C58F7">
              <w:rPr>
                <w:rFonts w:ascii="Times New Roman" w:hAnsi="Times New Roman" w:cs="Times New Roman"/>
                <w:color w:val="444444"/>
                <w:sz w:val="24"/>
                <w:szCs w:val="24"/>
                <w:shd w:val="clear" w:color="auto" w:fill="FFFFFF"/>
              </w:rPr>
              <w:t xml:space="preserve"> entsefalopaatia</w:t>
            </w:r>
            <w:r w:rsidRPr="002C58F7">
              <w:rPr>
                <w:rFonts w:ascii="Times New Roman" w:hAnsi="Times New Roman" w:cs="Times New Roman"/>
                <w:color w:val="444444"/>
                <w:sz w:val="24"/>
                <w:szCs w:val="24"/>
                <w:shd w:val="clear" w:color="auto" w:fill="FFFFFF"/>
              </w:rPr>
              <w:t>, k</w:t>
            </w:r>
            <w:r w:rsidRPr="002C58F7">
              <w:rPr>
                <w:rFonts w:ascii="Times New Roman" w:hAnsi="Times New Roman" w:cs="Times New Roman"/>
                <w:color w:val="444444"/>
                <w:sz w:val="24"/>
                <w:szCs w:val="24"/>
                <w:shd w:val="clear" w:color="auto" w:fill="FFFFFF"/>
              </w:rPr>
              <w:t xml:space="preserve">eeld kasutada veistelt saadud verd ja veretooteid </w:t>
            </w:r>
            <w:r w:rsidRPr="002C58F7">
              <w:rPr>
                <w:rFonts w:ascii="Times New Roman" w:hAnsi="Times New Roman" w:cs="Times New Roman"/>
                <w:color w:val="444444"/>
                <w:sz w:val="24"/>
                <w:szCs w:val="24"/>
                <w:shd w:val="clear" w:color="auto" w:fill="FFFFFF"/>
              </w:rPr>
              <w:lastRenderedPageBreak/>
              <w:t>vesiviljelusloomade toidus</w:t>
            </w:r>
            <w:r w:rsidRPr="002C58F7">
              <w:rPr>
                <w:rFonts w:ascii="Times New Roman" w:hAnsi="Times New Roman" w:cs="Times New Roman"/>
                <w:color w:val="444444"/>
                <w:sz w:val="24"/>
                <w:szCs w:val="24"/>
                <w:shd w:val="clear" w:color="auto" w:fill="FFFFFF"/>
              </w:rPr>
              <w:t>,</w:t>
            </w:r>
            <w:r w:rsidR="00DC1D0C" w:rsidRPr="002C58F7">
              <w:rPr>
                <w:rFonts w:ascii="Times New Roman" w:hAnsi="Times New Roman" w:cs="Times New Roman"/>
                <w:color w:val="444444"/>
                <w:sz w:val="24"/>
                <w:szCs w:val="24"/>
                <w:shd w:val="clear" w:color="auto" w:fill="FFFFFF"/>
              </w:rPr>
              <w:t xml:space="preserve"> apellatsioonkaebus.</w:t>
            </w:r>
          </w:p>
          <w:p w14:paraId="30A83CCA" w14:textId="23B7E4E2" w:rsidR="004C3D16" w:rsidRPr="002C58F7" w:rsidRDefault="004C3D16" w:rsidP="00577569">
            <w:pPr>
              <w:spacing w:after="0" w:line="240" w:lineRule="auto"/>
              <w:jc w:val="both"/>
              <w:textAlignment w:val="baseline"/>
              <w:rPr>
                <w:rFonts w:ascii="Times New Roman" w:hAnsi="Times New Roman" w:cs="Times New Roman"/>
                <w:color w:val="333333"/>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4130CEF9" w14:textId="53D64427" w:rsidR="00D1456C" w:rsidRPr="002C58F7" w:rsidRDefault="00582427" w:rsidP="00D76C48">
            <w:pPr>
              <w:spacing w:before="100" w:beforeAutospacing="1" w:after="100" w:afterAutospacing="1" w:line="240" w:lineRule="auto"/>
              <w:ind w:left="510"/>
              <w:jc w:val="both"/>
              <w:rPr>
                <w:rFonts w:ascii="Times New Roman" w:hAnsi="Times New Roman" w:cs="Times New Roman"/>
                <w:color w:val="1F497D" w:themeColor="text2"/>
                <w:sz w:val="24"/>
                <w:szCs w:val="24"/>
              </w:rPr>
            </w:pPr>
            <w:hyperlink r:id="rId8" w:history="1">
              <w:r w:rsidRPr="002C58F7">
                <w:rPr>
                  <w:rFonts w:ascii="Times New Roman" w:hAnsi="Times New Roman" w:cs="Times New Roman"/>
                  <w:color w:val="23527C"/>
                  <w:sz w:val="24"/>
                  <w:szCs w:val="24"/>
                  <w:u w:val="single"/>
                  <w:shd w:val="clear" w:color="auto" w:fill="FFFFFF"/>
                </w:rPr>
                <w:t xml:space="preserve">Kohtuasi C-20/25: </w:t>
              </w:r>
              <w:proofErr w:type="spellStart"/>
              <w:r w:rsidRPr="002C58F7">
                <w:rPr>
                  <w:rFonts w:ascii="Times New Roman" w:hAnsi="Times New Roman" w:cs="Times New Roman"/>
                  <w:color w:val="23527C"/>
                  <w:sz w:val="24"/>
                  <w:szCs w:val="24"/>
                  <w:u w:val="single"/>
                  <w:shd w:val="clear" w:color="auto" w:fill="FFFFFF"/>
                </w:rPr>
                <w:t>Apc</w:t>
              </w:r>
              <w:proofErr w:type="spellEnd"/>
              <w:r w:rsidRPr="002C58F7">
                <w:rPr>
                  <w:rFonts w:ascii="Times New Roman" w:hAnsi="Times New Roman" w:cs="Times New Roman"/>
                  <w:color w:val="23527C"/>
                  <w:sz w:val="24"/>
                  <w:szCs w:val="24"/>
                  <w:u w:val="single"/>
                  <w:shd w:val="clear" w:color="auto" w:fill="FFFFFF"/>
                </w:rPr>
                <w:t xml:space="preserve"> Europe </w:t>
              </w:r>
              <w:proofErr w:type="spellStart"/>
              <w:r w:rsidRPr="002C58F7">
                <w:rPr>
                  <w:rFonts w:ascii="Times New Roman" w:hAnsi="Times New Roman" w:cs="Times New Roman"/>
                  <w:color w:val="23527C"/>
                  <w:sz w:val="24"/>
                  <w:szCs w:val="24"/>
                  <w:u w:val="single"/>
                  <w:shd w:val="clear" w:color="auto" w:fill="FFFFFF"/>
                </w:rPr>
                <w:t>SLi</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Apc</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Polska</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sp</w:t>
              </w:r>
              <w:proofErr w:type="spellEnd"/>
              <w:r w:rsidRPr="002C58F7">
                <w:rPr>
                  <w:rFonts w:ascii="Times New Roman" w:hAnsi="Times New Roman" w:cs="Times New Roman"/>
                  <w:color w:val="23527C"/>
                  <w:sz w:val="24"/>
                  <w:szCs w:val="24"/>
                  <w:u w:val="single"/>
                  <w:shd w:val="clear" w:color="auto" w:fill="FFFFFF"/>
                </w:rPr>
                <w:t xml:space="preserve">. z </w:t>
              </w:r>
              <w:proofErr w:type="spellStart"/>
              <w:r w:rsidRPr="002C58F7">
                <w:rPr>
                  <w:rFonts w:ascii="Times New Roman" w:hAnsi="Times New Roman" w:cs="Times New Roman"/>
                  <w:color w:val="23527C"/>
                  <w:sz w:val="24"/>
                  <w:szCs w:val="24"/>
                  <w:u w:val="single"/>
                  <w:shd w:val="clear" w:color="auto" w:fill="FFFFFF"/>
                </w:rPr>
                <w:t>o.o</w:t>
              </w:r>
              <w:proofErr w:type="spellEnd"/>
              <w:r w:rsidRPr="002C58F7">
                <w:rPr>
                  <w:rFonts w:ascii="Times New Roman" w:hAnsi="Times New Roman" w:cs="Times New Roman"/>
                  <w:color w:val="23527C"/>
                  <w:sz w:val="24"/>
                  <w:szCs w:val="24"/>
                  <w:u w:val="single"/>
                  <w:shd w:val="clear" w:color="auto" w:fill="FFFFFF"/>
                </w:rPr>
                <w:t xml:space="preserve">., Veos NV, Veos </w:t>
              </w:r>
              <w:proofErr w:type="spellStart"/>
              <w:r w:rsidRPr="002C58F7">
                <w:rPr>
                  <w:rFonts w:ascii="Times New Roman" w:hAnsi="Times New Roman" w:cs="Times New Roman"/>
                  <w:color w:val="23527C"/>
                  <w:sz w:val="24"/>
                  <w:szCs w:val="24"/>
                  <w:u w:val="single"/>
                  <w:shd w:val="clear" w:color="auto" w:fill="FFFFFF"/>
                </w:rPr>
                <w:t>Ibérica</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SLi</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Vapran</w:t>
              </w:r>
              <w:proofErr w:type="spellEnd"/>
              <w:r w:rsidRPr="002C58F7">
                <w:rPr>
                  <w:rFonts w:ascii="Times New Roman" w:hAnsi="Times New Roman" w:cs="Times New Roman"/>
                  <w:color w:val="23527C"/>
                  <w:sz w:val="24"/>
                  <w:szCs w:val="24"/>
                  <w:u w:val="single"/>
                  <w:shd w:val="clear" w:color="auto" w:fill="FFFFFF"/>
                </w:rPr>
                <w:t xml:space="preserve"> SASi, </w:t>
              </w:r>
              <w:proofErr w:type="spellStart"/>
              <w:r w:rsidRPr="002C58F7">
                <w:rPr>
                  <w:rFonts w:ascii="Times New Roman" w:hAnsi="Times New Roman" w:cs="Times New Roman"/>
                  <w:color w:val="23527C"/>
                  <w:sz w:val="24"/>
                  <w:szCs w:val="24"/>
                  <w:u w:val="single"/>
                  <w:shd w:val="clear" w:color="auto" w:fill="FFFFFF"/>
                </w:rPr>
                <w:t>Sonac</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Loenen</w:t>
              </w:r>
              <w:proofErr w:type="spellEnd"/>
              <w:r w:rsidRPr="002C58F7">
                <w:rPr>
                  <w:rFonts w:ascii="Times New Roman" w:hAnsi="Times New Roman" w:cs="Times New Roman"/>
                  <w:color w:val="23527C"/>
                  <w:sz w:val="24"/>
                  <w:szCs w:val="24"/>
                  <w:u w:val="single"/>
                  <w:shd w:val="clear" w:color="auto" w:fill="FFFFFF"/>
                </w:rPr>
                <w:t xml:space="preserve"> BV, </w:t>
              </w:r>
              <w:proofErr w:type="spellStart"/>
              <w:r w:rsidRPr="002C58F7">
                <w:rPr>
                  <w:rFonts w:ascii="Times New Roman" w:hAnsi="Times New Roman" w:cs="Times New Roman"/>
                  <w:color w:val="23527C"/>
                  <w:sz w:val="24"/>
                  <w:szCs w:val="24"/>
                  <w:u w:val="single"/>
                  <w:shd w:val="clear" w:color="auto" w:fill="FFFFFF"/>
                </w:rPr>
                <w:t>Sonac</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Uśnice</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sp</w:t>
              </w:r>
              <w:proofErr w:type="spellEnd"/>
              <w:r w:rsidRPr="002C58F7">
                <w:rPr>
                  <w:rFonts w:ascii="Times New Roman" w:hAnsi="Times New Roman" w:cs="Times New Roman"/>
                  <w:color w:val="23527C"/>
                  <w:sz w:val="24"/>
                  <w:szCs w:val="24"/>
                  <w:u w:val="single"/>
                  <w:shd w:val="clear" w:color="auto" w:fill="FFFFFF"/>
                </w:rPr>
                <w:t xml:space="preserve">. z </w:t>
              </w:r>
              <w:proofErr w:type="spellStart"/>
              <w:r w:rsidRPr="002C58F7">
                <w:rPr>
                  <w:rFonts w:ascii="Times New Roman" w:hAnsi="Times New Roman" w:cs="Times New Roman"/>
                  <w:color w:val="23527C"/>
                  <w:sz w:val="24"/>
                  <w:szCs w:val="24"/>
                  <w:u w:val="single"/>
                  <w:shd w:val="clear" w:color="auto" w:fill="FFFFFF"/>
                </w:rPr>
                <w:t>o.o</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Sonac</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Bad</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Bramstedt</w:t>
              </w:r>
              <w:proofErr w:type="spellEnd"/>
              <w:r w:rsidRPr="002C58F7">
                <w:rPr>
                  <w:rFonts w:ascii="Times New Roman" w:hAnsi="Times New Roman" w:cs="Times New Roman"/>
                  <w:color w:val="23527C"/>
                  <w:sz w:val="24"/>
                  <w:szCs w:val="24"/>
                  <w:u w:val="single"/>
                  <w:shd w:val="clear" w:color="auto" w:fill="FFFFFF"/>
                </w:rPr>
                <w:t xml:space="preserve"> GmbH, Haripro </w:t>
              </w:r>
              <w:proofErr w:type="spellStart"/>
              <w:r w:rsidRPr="002C58F7">
                <w:rPr>
                  <w:rFonts w:ascii="Times New Roman" w:hAnsi="Times New Roman" w:cs="Times New Roman"/>
                  <w:color w:val="23527C"/>
                  <w:sz w:val="24"/>
                  <w:szCs w:val="24"/>
                  <w:u w:val="single"/>
                  <w:shd w:val="clear" w:color="auto" w:fill="FFFFFF"/>
                </w:rPr>
                <w:t>SpA</w:t>
              </w:r>
              <w:proofErr w:type="spellEnd"/>
              <w:r w:rsidRPr="002C58F7">
                <w:rPr>
                  <w:rFonts w:ascii="Times New Roman" w:hAnsi="Times New Roman" w:cs="Times New Roman"/>
                  <w:color w:val="23527C"/>
                  <w:sz w:val="24"/>
                  <w:szCs w:val="24"/>
                  <w:u w:val="single"/>
                  <w:shd w:val="clear" w:color="auto" w:fill="FFFFFF"/>
                </w:rPr>
                <w:t xml:space="preserve">, EAPA 15. jaanuaril 2025 esitatud apellatsioonkaebus </w:t>
              </w:r>
              <w:proofErr w:type="spellStart"/>
              <w:r w:rsidRPr="002C58F7">
                <w:rPr>
                  <w:rFonts w:ascii="Times New Roman" w:hAnsi="Times New Roman" w:cs="Times New Roman"/>
                  <w:color w:val="23527C"/>
                  <w:sz w:val="24"/>
                  <w:szCs w:val="24"/>
                  <w:u w:val="single"/>
                  <w:shd w:val="clear" w:color="auto" w:fill="FFFFFF"/>
                </w:rPr>
                <w:t>Üldkohtu</w:t>
              </w:r>
              <w:proofErr w:type="spellEnd"/>
              <w:r w:rsidRPr="002C58F7">
                <w:rPr>
                  <w:rFonts w:ascii="Times New Roman" w:hAnsi="Times New Roman" w:cs="Times New Roman"/>
                  <w:color w:val="23527C"/>
                  <w:sz w:val="24"/>
                  <w:szCs w:val="24"/>
                  <w:u w:val="single"/>
                  <w:shd w:val="clear" w:color="auto" w:fill="FFFFFF"/>
                </w:rPr>
                <w:t xml:space="preserve"> (viies koda) </w:t>
              </w:r>
              <w:r w:rsidRPr="002C58F7">
                <w:rPr>
                  <w:rFonts w:ascii="Times New Roman" w:hAnsi="Times New Roman" w:cs="Times New Roman"/>
                  <w:color w:val="23527C"/>
                  <w:sz w:val="24"/>
                  <w:szCs w:val="24"/>
                  <w:u w:val="single"/>
                  <w:shd w:val="clear" w:color="auto" w:fill="FFFFFF"/>
                </w:rPr>
                <w:lastRenderedPageBreak/>
                <w:t xml:space="preserve">5. novembri 2025. aasta määruse peale kohtuasjas T-1194/23: </w:t>
              </w:r>
              <w:proofErr w:type="spellStart"/>
              <w:r w:rsidRPr="002C58F7">
                <w:rPr>
                  <w:rFonts w:ascii="Times New Roman" w:hAnsi="Times New Roman" w:cs="Times New Roman"/>
                  <w:color w:val="23527C"/>
                  <w:sz w:val="24"/>
                  <w:szCs w:val="24"/>
                  <w:u w:val="single"/>
                  <w:shd w:val="clear" w:color="auto" w:fill="FFFFFF"/>
                </w:rPr>
                <w:t>Apc</w:t>
              </w:r>
              <w:proofErr w:type="spellEnd"/>
              <w:r w:rsidRPr="002C58F7">
                <w:rPr>
                  <w:rFonts w:ascii="Times New Roman" w:hAnsi="Times New Roman" w:cs="Times New Roman"/>
                  <w:color w:val="23527C"/>
                  <w:sz w:val="24"/>
                  <w:szCs w:val="24"/>
                  <w:u w:val="single"/>
                  <w:shd w:val="clear" w:color="auto" w:fill="FFFFFF"/>
                </w:rPr>
                <w:t xml:space="preserve"> Europe jt versus komisjon</w:t>
              </w:r>
            </w:hyperlink>
          </w:p>
          <w:p w14:paraId="08810C23" w14:textId="3DF80888" w:rsidR="00D1456C" w:rsidRPr="002C58F7" w:rsidRDefault="00D1456C" w:rsidP="00E70AC0">
            <w:pPr>
              <w:spacing w:before="100" w:beforeAutospacing="1" w:after="100" w:afterAutospacing="1" w:line="240" w:lineRule="auto"/>
              <w:ind w:left="510"/>
              <w:jc w:val="center"/>
              <w:rPr>
                <w:rFonts w:ascii="Times New Roman" w:eastAsia="Arial Unicode MS" w:hAnsi="Times New Roman" w:cs="Times New Roman"/>
                <w:b/>
                <w:color w:val="0000FF"/>
                <w:sz w:val="24"/>
                <w:szCs w:val="24"/>
              </w:rPr>
            </w:pPr>
          </w:p>
        </w:tc>
        <w:tc>
          <w:tcPr>
            <w:tcW w:w="1029" w:type="pct"/>
            <w:tcBorders>
              <w:top w:val="nil"/>
              <w:left w:val="nil"/>
              <w:bottom w:val="nil"/>
              <w:right w:val="nil"/>
            </w:tcBorders>
            <w:tcMar>
              <w:top w:w="30" w:type="dxa"/>
              <w:left w:w="75" w:type="dxa"/>
              <w:bottom w:w="30" w:type="dxa"/>
              <w:right w:w="30" w:type="dxa"/>
            </w:tcMar>
          </w:tcPr>
          <w:p w14:paraId="59BB60D9" w14:textId="74A8508C" w:rsidR="00D1456C" w:rsidRPr="002C58F7" w:rsidRDefault="000A4BBD" w:rsidP="00D76C48">
            <w:pPr>
              <w:shd w:val="clear" w:color="auto" w:fill="FFFFFF"/>
              <w:spacing w:after="0" w:line="240" w:lineRule="auto"/>
              <w:ind w:left="708"/>
              <w:jc w:val="both"/>
              <w:rPr>
                <w:rFonts w:ascii="Times New Roman" w:hAnsi="Times New Roman" w:cs="Times New Roman"/>
                <w:color w:val="444444"/>
                <w:sz w:val="24"/>
                <w:szCs w:val="24"/>
                <w:lang w:eastAsia="et-EE"/>
              </w:rPr>
            </w:pPr>
            <w:r w:rsidRPr="002C58F7">
              <w:rPr>
                <w:rFonts w:ascii="Times New Roman" w:hAnsi="Times New Roman" w:cs="Times New Roman"/>
                <w:color w:val="333333"/>
                <w:sz w:val="24"/>
                <w:szCs w:val="24"/>
                <w:shd w:val="clear" w:color="auto" w:fill="FFFFFF"/>
              </w:rPr>
              <w:lastRenderedPageBreak/>
              <w:t>C/2025/</w:t>
            </w:r>
            <w:r w:rsidR="00DC1D0C" w:rsidRPr="002C58F7">
              <w:rPr>
                <w:rFonts w:ascii="Times New Roman" w:hAnsi="Times New Roman" w:cs="Times New Roman"/>
                <w:color w:val="333333"/>
                <w:sz w:val="24"/>
                <w:szCs w:val="24"/>
                <w:shd w:val="clear" w:color="auto" w:fill="FFFFFF"/>
              </w:rPr>
              <w:t>1</w:t>
            </w:r>
            <w:r w:rsidR="00582427" w:rsidRPr="002C58F7">
              <w:rPr>
                <w:rFonts w:ascii="Times New Roman" w:hAnsi="Times New Roman" w:cs="Times New Roman"/>
                <w:color w:val="333333"/>
                <w:sz w:val="24"/>
                <w:szCs w:val="24"/>
                <w:shd w:val="clear" w:color="auto" w:fill="FFFFFF"/>
              </w:rPr>
              <w:t>224</w:t>
            </w:r>
          </w:p>
        </w:tc>
      </w:tr>
      <w:tr w:rsidR="00D3307A" w:rsidRPr="002C58F7" w14:paraId="0779FB33" w14:textId="77777777" w:rsidTr="009F5036">
        <w:tc>
          <w:tcPr>
            <w:tcW w:w="1569" w:type="pct"/>
            <w:gridSpan w:val="2"/>
            <w:tcBorders>
              <w:top w:val="nil"/>
              <w:left w:val="nil"/>
              <w:bottom w:val="nil"/>
              <w:right w:val="nil"/>
            </w:tcBorders>
            <w:tcMar>
              <w:top w:w="30" w:type="dxa"/>
              <w:left w:w="75" w:type="dxa"/>
              <w:bottom w:w="30" w:type="dxa"/>
              <w:right w:w="30" w:type="dxa"/>
            </w:tcMar>
          </w:tcPr>
          <w:p w14:paraId="19824809" w14:textId="208C1C19" w:rsidR="00041E30" w:rsidRPr="002C58F7" w:rsidRDefault="00041E30" w:rsidP="003815AD">
            <w:pPr>
              <w:spacing w:after="0" w:line="240" w:lineRule="auto"/>
              <w:jc w:val="both"/>
              <w:textAlignment w:val="baseline"/>
              <w:rPr>
                <w:rFonts w:ascii="Times New Roman" w:hAnsi="Times New Roman" w:cs="Times New Roman"/>
                <w:b/>
                <w:bCs/>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7572958E" w14:textId="18A94F1B" w:rsidR="003815AD" w:rsidRPr="002C58F7" w:rsidRDefault="003815AD" w:rsidP="002A7B03">
            <w:pPr>
              <w:spacing w:before="100" w:beforeAutospacing="1" w:after="100" w:afterAutospacing="1" w:line="240" w:lineRule="auto"/>
              <w:ind w:left="510"/>
              <w:jc w:val="center"/>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47E06B1C" w14:textId="3116A414" w:rsidR="00D3307A" w:rsidRPr="002C58F7" w:rsidRDefault="00D3307A" w:rsidP="00576922">
            <w:pPr>
              <w:shd w:val="clear" w:color="auto" w:fill="FFFFFF"/>
              <w:spacing w:after="0" w:line="240" w:lineRule="auto"/>
              <w:jc w:val="both"/>
              <w:rPr>
                <w:rFonts w:ascii="Times New Roman" w:hAnsi="Times New Roman" w:cs="Times New Roman"/>
                <w:color w:val="444444"/>
                <w:sz w:val="24"/>
                <w:szCs w:val="24"/>
                <w:lang w:eastAsia="et-EE"/>
              </w:rPr>
            </w:pPr>
          </w:p>
        </w:tc>
      </w:tr>
      <w:tr w:rsidR="000D0183" w:rsidRPr="002C58F7" w14:paraId="528459F8" w14:textId="77777777" w:rsidTr="009C6AA4">
        <w:tc>
          <w:tcPr>
            <w:tcW w:w="1569" w:type="pct"/>
            <w:gridSpan w:val="2"/>
            <w:tcBorders>
              <w:top w:val="nil"/>
              <w:left w:val="nil"/>
              <w:bottom w:val="nil"/>
              <w:right w:val="nil"/>
            </w:tcBorders>
            <w:tcMar>
              <w:top w:w="30" w:type="dxa"/>
              <w:left w:w="75" w:type="dxa"/>
              <w:bottom w:w="30" w:type="dxa"/>
              <w:right w:w="30" w:type="dxa"/>
            </w:tcMar>
          </w:tcPr>
          <w:p w14:paraId="1D5ED903" w14:textId="436FBAFB" w:rsidR="00856811" w:rsidRPr="002C58F7" w:rsidRDefault="0075503D" w:rsidP="00856811">
            <w:pPr>
              <w:spacing w:after="0" w:line="240" w:lineRule="auto"/>
              <w:jc w:val="both"/>
              <w:textAlignment w:val="baseline"/>
              <w:rPr>
                <w:rFonts w:ascii="Times New Roman" w:hAnsi="Times New Roman" w:cs="Times New Roman"/>
                <w:b/>
                <w:bCs/>
                <w:color w:val="444444"/>
                <w:sz w:val="24"/>
                <w:szCs w:val="24"/>
                <w:shd w:val="clear" w:color="auto" w:fill="FFFFFF"/>
              </w:rPr>
            </w:pPr>
            <w:r w:rsidRPr="002C58F7">
              <w:rPr>
                <w:rFonts w:ascii="Times New Roman" w:hAnsi="Times New Roman" w:cs="Times New Roman"/>
                <w:b/>
                <w:bCs/>
                <w:color w:val="444444"/>
                <w:sz w:val="24"/>
                <w:szCs w:val="24"/>
                <w:shd w:val="clear" w:color="auto" w:fill="FFFFFF"/>
              </w:rPr>
              <w:t>VM, RAM, SIM, JDM</w:t>
            </w:r>
          </w:p>
          <w:p w14:paraId="756BC664" w14:textId="62B7CA65" w:rsidR="0075503D" w:rsidRPr="002C58F7" w:rsidRDefault="00856811" w:rsidP="0075503D">
            <w:pPr>
              <w:spacing w:after="0" w:line="240" w:lineRule="auto"/>
              <w:jc w:val="both"/>
              <w:textAlignment w:val="baseline"/>
              <w:rPr>
                <w:rFonts w:ascii="Times New Roman" w:hAnsi="Times New Roman" w:cs="Times New Roman"/>
                <w:color w:val="444444"/>
                <w:sz w:val="24"/>
                <w:szCs w:val="24"/>
                <w:shd w:val="clear" w:color="auto" w:fill="FFFFFF"/>
              </w:rPr>
            </w:pPr>
            <w:r w:rsidRPr="002C58F7">
              <w:rPr>
                <w:rFonts w:ascii="Times New Roman" w:hAnsi="Times New Roman" w:cs="Times New Roman"/>
                <w:color w:val="444444"/>
                <w:sz w:val="24"/>
                <w:szCs w:val="24"/>
                <w:shd w:val="clear" w:color="auto" w:fill="FFFFFF"/>
              </w:rPr>
              <w:t xml:space="preserve">ÜVJP, piiravad meetmed, </w:t>
            </w:r>
            <w:r w:rsidR="0075503D" w:rsidRPr="002C58F7">
              <w:rPr>
                <w:rFonts w:ascii="Times New Roman" w:hAnsi="Times New Roman" w:cs="Times New Roman"/>
                <w:color w:val="444444"/>
                <w:sz w:val="24"/>
                <w:szCs w:val="24"/>
                <w:shd w:val="clear" w:color="auto" w:fill="FFFFFF"/>
              </w:rPr>
              <w:t>seoses olukorraga Valgevenes ja Valgevene osalemisega Venemaa agressioonis Ukraina vastu</w:t>
            </w:r>
            <w:r w:rsidR="0075503D" w:rsidRPr="002C58F7">
              <w:rPr>
                <w:rFonts w:ascii="Times New Roman" w:hAnsi="Times New Roman" w:cs="Times New Roman"/>
                <w:color w:val="444444"/>
                <w:sz w:val="24"/>
                <w:szCs w:val="24"/>
                <w:shd w:val="clear" w:color="auto" w:fill="FFFFFF"/>
              </w:rPr>
              <w:t>, tühistamishagi.</w:t>
            </w:r>
          </w:p>
        </w:tc>
        <w:tc>
          <w:tcPr>
            <w:tcW w:w="2402" w:type="pct"/>
            <w:gridSpan w:val="2"/>
            <w:tcBorders>
              <w:top w:val="nil"/>
              <w:left w:val="nil"/>
              <w:bottom w:val="nil"/>
              <w:right w:val="nil"/>
            </w:tcBorders>
            <w:tcMar>
              <w:top w:w="30" w:type="dxa"/>
              <w:left w:w="75" w:type="dxa"/>
              <w:bottom w:w="30" w:type="dxa"/>
              <w:right w:w="30" w:type="dxa"/>
            </w:tcMar>
          </w:tcPr>
          <w:p w14:paraId="42A6E835" w14:textId="5973FA97" w:rsidR="000D0183" w:rsidRPr="002C58F7" w:rsidRDefault="0075503D" w:rsidP="009C6AA4">
            <w:pPr>
              <w:spacing w:before="100" w:beforeAutospacing="1" w:after="100" w:afterAutospacing="1" w:line="240" w:lineRule="auto"/>
              <w:ind w:left="510"/>
              <w:jc w:val="both"/>
              <w:rPr>
                <w:rFonts w:ascii="Times New Roman" w:hAnsi="Times New Roman" w:cs="Times New Roman"/>
                <w:sz w:val="24"/>
                <w:szCs w:val="24"/>
              </w:rPr>
            </w:pPr>
            <w:hyperlink r:id="rId9" w:history="1">
              <w:r w:rsidRPr="002C58F7">
                <w:rPr>
                  <w:rFonts w:ascii="Times New Roman" w:hAnsi="Times New Roman" w:cs="Times New Roman"/>
                  <w:color w:val="23527C"/>
                  <w:sz w:val="24"/>
                  <w:szCs w:val="24"/>
                  <w:u w:val="single"/>
                  <w:shd w:val="clear" w:color="auto" w:fill="FFFFFF"/>
                </w:rPr>
                <w:t xml:space="preserve">Kohtuasi C-39/25 P: </w:t>
              </w:r>
              <w:proofErr w:type="spellStart"/>
              <w:r w:rsidRPr="002C58F7">
                <w:rPr>
                  <w:rFonts w:ascii="Times New Roman" w:hAnsi="Times New Roman" w:cs="Times New Roman"/>
                  <w:color w:val="23527C"/>
                  <w:sz w:val="24"/>
                  <w:szCs w:val="24"/>
                  <w:u w:val="single"/>
                  <w:shd w:val="clear" w:color="auto" w:fill="FFFFFF"/>
                </w:rPr>
                <w:t>Bogoljub</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Karići</w:t>
              </w:r>
              <w:proofErr w:type="spellEnd"/>
              <w:r w:rsidRPr="002C58F7">
                <w:rPr>
                  <w:rFonts w:ascii="Times New Roman" w:hAnsi="Times New Roman" w:cs="Times New Roman"/>
                  <w:color w:val="23527C"/>
                  <w:sz w:val="24"/>
                  <w:szCs w:val="24"/>
                  <w:u w:val="single"/>
                  <w:shd w:val="clear" w:color="auto" w:fill="FFFFFF"/>
                </w:rPr>
                <w:t xml:space="preserve"> 22. jaanuaril 2025 esitatud apellatsioonkaebus </w:t>
              </w:r>
              <w:proofErr w:type="spellStart"/>
              <w:r w:rsidRPr="002C58F7">
                <w:rPr>
                  <w:rFonts w:ascii="Times New Roman" w:hAnsi="Times New Roman" w:cs="Times New Roman"/>
                  <w:color w:val="23527C"/>
                  <w:sz w:val="24"/>
                  <w:szCs w:val="24"/>
                  <w:u w:val="single"/>
                  <w:shd w:val="clear" w:color="auto" w:fill="FFFFFF"/>
                </w:rPr>
                <w:t>Üldkohtu</w:t>
              </w:r>
              <w:proofErr w:type="spellEnd"/>
              <w:r w:rsidRPr="002C58F7">
                <w:rPr>
                  <w:rFonts w:ascii="Times New Roman" w:hAnsi="Times New Roman" w:cs="Times New Roman"/>
                  <w:color w:val="23527C"/>
                  <w:sz w:val="24"/>
                  <w:szCs w:val="24"/>
                  <w:u w:val="single"/>
                  <w:shd w:val="clear" w:color="auto" w:fill="FFFFFF"/>
                </w:rPr>
                <w:t xml:space="preserve"> (viies koda) 6. novembri 2024. aasta otsuse peale kohtuasjas T-520/22: </w:t>
              </w:r>
              <w:proofErr w:type="spellStart"/>
              <w:r w:rsidRPr="002C58F7">
                <w:rPr>
                  <w:rFonts w:ascii="Times New Roman" w:hAnsi="Times New Roman" w:cs="Times New Roman"/>
                  <w:color w:val="23527C"/>
                  <w:sz w:val="24"/>
                  <w:szCs w:val="24"/>
                  <w:u w:val="single"/>
                  <w:shd w:val="clear" w:color="auto" w:fill="FFFFFF"/>
                </w:rPr>
                <w:t>Karić</w:t>
              </w:r>
              <w:proofErr w:type="spellEnd"/>
              <w:r w:rsidRPr="002C58F7">
                <w:rPr>
                  <w:rFonts w:ascii="Times New Roman" w:hAnsi="Times New Roman" w:cs="Times New Roman"/>
                  <w:color w:val="23527C"/>
                  <w:sz w:val="24"/>
                  <w:szCs w:val="24"/>
                  <w:u w:val="single"/>
                  <w:shd w:val="clear" w:color="auto" w:fill="FFFFFF"/>
                </w:rPr>
                <w:t xml:space="preserve"> versus nõukogu</w:t>
              </w:r>
            </w:hyperlink>
          </w:p>
          <w:p w14:paraId="18271917" w14:textId="7302C66B" w:rsidR="009032BF" w:rsidRPr="002C58F7" w:rsidRDefault="009032BF" w:rsidP="005808A2">
            <w:pPr>
              <w:spacing w:before="100" w:beforeAutospacing="1" w:after="100" w:afterAutospacing="1" w:line="240" w:lineRule="auto"/>
              <w:ind w:left="510"/>
              <w:jc w:val="center"/>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2EFA470C" w14:textId="42C88FEA" w:rsidR="000D0183" w:rsidRPr="002C58F7" w:rsidRDefault="00501B50" w:rsidP="009C6AA4">
            <w:pPr>
              <w:shd w:val="clear" w:color="auto" w:fill="FFFFFF"/>
              <w:spacing w:after="0" w:line="240" w:lineRule="auto"/>
              <w:ind w:left="708"/>
              <w:jc w:val="both"/>
              <w:rPr>
                <w:rFonts w:ascii="Times New Roman" w:hAnsi="Times New Roman" w:cs="Times New Roman"/>
                <w:color w:val="444444"/>
                <w:sz w:val="24"/>
                <w:szCs w:val="24"/>
                <w:lang w:eastAsia="et-EE"/>
              </w:rPr>
            </w:pPr>
            <w:r w:rsidRPr="002C58F7">
              <w:rPr>
                <w:rFonts w:ascii="Times New Roman" w:hAnsi="Times New Roman" w:cs="Times New Roman"/>
                <w:color w:val="333333"/>
                <w:sz w:val="24"/>
                <w:szCs w:val="24"/>
                <w:shd w:val="clear" w:color="auto" w:fill="FFFFFF"/>
              </w:rPr>
              <w:t>C/2025/</w:t>
            </w:r>
            <w:r w:rsidR="00856811" w:rsidRPr="002C58F7">
              <w:rPr>
                <w:rFonts w:ascii="Times New Roman" w:hAnsi="Times New Roman" w:cs="Times New Roman"/>
                <w:color w:val="333333"/>
                <w:sz w:val="24"/>
                <w:szCs w:val="24"/>
                <w:shd w:val="clear" w:color="auto" w:fill="FFFFFF"/>
              </w:rPr>
              <w:t>1</w:t>
            </w:r>
            <w:r w:rsidR="0075503D" w:rsidRPr="002C58F7">
              <w:rPr>
                <w:rFonts w:ascii="Times New Roman" w:hAnsi="Times New Roman" w:cs="Times New Roman"/>
                <w:color w:val="333333"/>
                <w:sz w:val="24"/>
                <w:szCs w:val="24"/>
                <w:shd w:val="clear" w:color="auto" w:fill="FFFFFF"/>
              </w:rPr>
              <w:t>225</w:t>
            </w:r>
          </w:p>
        </w:tc>
      </w:tr>
      <w:tr w:rsidR="000D0183" w:rsidRPr="002C58F7" w14:paraId="3CEF3039" w14:textId="77777777" w:rsidTr="009C6AA4">
        <w:tc>
          <w:tcPr>
            <w:tcW w:w="1569" w:type="pct"/>
            <w:gridSpan w:val="2"/>
            <w:tcBorders>
              <w:top w:val="nil"/>
              <w:left w:val="nil"/>
              <w:bottom w:val="nil"/>
              <w:right w:val="nil"/>
            </w:tcBorders>
            <w:tcMar>
              <w:top w:w="30" w:type="dxa"/>
              <w:left w:w="75" w:type="dxa"/>
              <w:bottom w:w="30" w:type="dxa"/>
              <w:right w:w="30" w:type="dxa"/>
            </w:tcMar>
          </w:tcPr>
          <w:p w14:paraId="522CDACF" w14:textId="7D9241F3" w:rsidR="00D77838" w:rsidRPr="002C58F7" w:rsidRDefault="00D77838" w:rsidP="00BC4302">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4FE2752D" w14:textId="77777777" w:rsidR="008C6E0A" w:rsidRPr="002C58F7" w:rsidRDefault="008C6E0A" w:rsidP="0075503D">
            <w:pPr>
              <w:spacing w:before="100" w:beforeAutospacing="1" w:after="100" w:afterAutospacing="1" w:line="240" w:lineRule="auto"/>
              <w:jc w:val="both"/>
              <w:rPr>
                <w:rFonts w:ascii="Times New Roman" w:hAnsi="Times New Roman" w:cs="Times New Roman"/>
                <w:sz w:val="24"/>
                <w:szCs w:val="24"/>
              </w:rPr>
            </w:pPr>
          </w:p>
          <w:p w14:paraId="2D59E36F" w14:textId="77777777" w:rsidR="00F847C2" w:rsidRPr="002C58F7" w:rsidRDefault="00F847C2" w:rsidP="00F847C2">
            <w:pPr>
              <w:spacing w:before="100" w:beforeAutospacing="1" w:after="100" w:afterAutospacing="1" w:line="240" w:lineRule="auto"/>
              <w:ind w:left="510"/>
              <w:jc w:val="center"/>
              <w:rPr>
                <w:rFonts w:ascii="Times New Roman" w:hAnsi="Times New Roman" w:cs="Times New Roman"/>
                <w:b/>
                <w:bCs/>
                <w:sz w:val="24"/>
                <w:szCs w:val="24"/>
              </w:rPr>
            </w:pPr>
            <w:proofErr w:type="spellStart"/>
            <w:r w:rsidRPr="002C58F7">
              <w:rPr>
                <w:rFonts w:ascii="Times New Roman" w:hAnsi="Times New Roman" w:cs="Times New Roman"/>
                <w:b/>
                <w:bCs/>
                <w:sz w:val="24"/>
                <w:szCs w:val="24"/>
              </w:rPr>
              <w:t>Üldkohus</w:t>
            </w:r>
            <w:proofErr w:type="spellEnd"/>
          </w:p>
          <w:p w14:paraId="1DD32ABE" w14:textId="57E5FE4E" w:rsidR="00F847C2" w:rsidRPr="002C58F7" w:rsidRDefault="00F847C2" w:rsidP="009C6AA4">
            <w:pPr>
              <w:spacing w:before="100" w:beforeAutospacing="1" w:after="100" w:afterAutospacing="1" w:line="240" w:lineRule="auto"/>
              <w:ind w:left="510"/>
              <w:jc w:val="both"/>
              <w:rPr>
                <w:rFonts w:ascii="Times New Roman" w:hAnsi="Times New Roman" w:cs="Times New Roman"/>
                <w:sz w:val="24"/>
                <w:szCs w:val="24"/>
              </w:rPr>
            </w:pPr>
          </w:p>
        </w:tc>
        <w:tc>
          <w:tcPr>
            <w:tcW w:w="1029" w:type="pct"/>
            <w:tcBorders>
              <w:top w:val="nil"/>
              <w:left w:val="nil"/>
              <w:bottom w:val="nil"/>
              <w:right w:val="nil"/>
            </w:tcBorders>
            <w:tcMar>
              <w:top w:w="30" w:type="dxa"/>
              <w:left w:w="75" w:type="dxa"/>
              <w:bottom w:w="30" w:type="dxa"/>
              <w:right w:w="30" w:type="dxa"/>
            </w:tcMar>
          </w:tcPr>
          <w:p w14:paraId="491B71F2" w14:textId="6EF90814" w:rsidR="000D0183" w:rsidRPr="002C58F7" w:rsidRDefault="000D0183" w:rsidP="009C6AA4">
            <w:pPr>
              <w:shd w:val="clear" w:color="auto" w:fill="FFFFFF"/>
              <w:spacing w:after="0" w:line="240" w:lineRule="auto"/>
              <w:ind w:left="708"/>
              <w:jc w:val="both"/>
              <w:rPr>
                <w:rFonts w:ascii="Times New Roman" w:hAnsi="Times New Roman" w:cs="Times New Roman"/>
                <w:color w:val="444444"/>
                <w:sz w:val="24"/>
                <w:szCs w:val="24"/>
                <w:lang w:eastAsia="et-EE"/>
              </w:rPr>
            </w:pPr>
          </w:p>
        </w:tc>
      </w:tr>
      <w:tr w:rsidR="001A1B92" w:rsidRPr="002C58F7" w14:paraId="66620E7E" w14:textId="77777777" w:rsidTr="00D84CEE">
        <w:tc>
          <w:tcPr>
            <w:tcW w:w="1569" w:type="pct"/>
            <w:gridSpan w:val="2"/>
            <w:tcBorders>
              <w:top w:val="nil"/>
              <w:left w:val="nil"/>
              <w:bottom w:val="nil"/>
              <w:right w:val="nil"/>
            </w:tcBorders>
            <w:tcMar>
              <w:top w:w="30" w:type="dxa"/>
              <w:left w:w="75" w:type="dxa"/>
              <w:bottom w:w="30" w:type="dxa"/>
              <w:right w:w="30" w:type="dxa"/>
            </w:tcMar>
          </w:tcPr>
          <w:p w14:paraId="5CAC5EC6" w14:textId="5ED17BE4" w:rsidR="001A1B92" w:rsidRPr="002C58F7" w:rsidRDefault="0063794A" w:rsidP="001A1B92">
            <w:pPr>
              <w:spacing w:after="0" w:line="240" w:lineRule="auto"/>
              <w:jc w:val="both"/>
              <w:textAlignment w:val="baseline"/>
              <w:rPr>
                <w:rFonts w:ascii="Times New Roman" w:hAnsi="Times New Roman" w:cs="Times New Roman"/>
                <w:b/>
                <w:bCs/>
                <w:color w:val="444444"/>
                <w:sz w:val="24"/>
                <w:szCs w:val="24"/>
                <w:shd w:val="clear" w:color="auto" w:fill="FFFFFF"/>
              </w:rPr>
            </w:pPr>
            <w:r w:rsidRPr="002C58F7">
              <w:rPr>
                <w:rFonts w:ascii="Times New Roman" w:hAnsi="Times New Roman" w:cs="Times New Roman"/>
                <w:b/>
                <w:bCs/>
                <w:color w:val="444444"/>
                <w:sz w:val="24"/>
                <w:szCs w:val="24"/>
                <w:shd w:val="clear" w:color="auto" w:fill="FFFFFF"/>
              </w:rPr>
              <w:t xml:space="preserve">RAM, </w:t>
            </w:r>
            <w:r w:rsidR="00B919B2" w:rsidRPr="002C58F7">
              <w:rPr>
                <w:rFonts w:ascii="Times New Roman" w:hAnsi="Times New Roman" w:cs="Times New Roman"/>
                <w:b/>
                <w:bCs/>
                <w:color w:val="444444"/>
                <w:sz w:val="24"/>
                <w:szCs w:val="24"/>
                <w:shd w:val="clear" w:color="auto" w:fill="FFFFFF"/>
              </w:rPr>
              <w:t>KLIM</w:t>
            </w:r>
          </w:p>
          <w:p w14:paraId="24B70030" w14:textId="258AD3E3" w:rsidR="0063794A" w:rsidRPr="002C58F7" w:rsidRDefault="00B919B2" w:rsidP="00B919B2">
            <w:pPr>
              <w:spacing w:after="0" w:line="240" w:lineRule="auto"/>
              <w:jc w:val="both"/>
              <w:textAlignment w:val="baseline"/>
              <w:rPr>
                <w:rFonts w:ascii="Times New Roman" w:hAnsi="Times New Roman" w:cs="Times New Roman"/>
                <w:color w:val="444444"/>
                <w:sz w:val="24"/>
                <w:szCs w:val="24"/>
                <w:shd w:val="clear" w:color="auto" w:fill="FFFFFF"/>
              </w:rPr>
            </w:pPr>
            <w:r w:rsidRPr="002C58F7">
              <w:rPr>
                <w:rFonts w:ascii="Times New Roman" w:hAnsi="Times New Roman" w:cs="Times New Roman"/>
                <w:color w:val="444444"/>
                <w:sz w:val="24"/>
                <w:szCs w:val="24"/>
                <w:shd w:val="clear" w:color="auto" w:fill="FFFFFF"/>
              </w:rPr>
              <w:t xml:space="preserve">Komisjoni </w:t>
            </w:r>
            <w:r w:rsidRPr="002C58F7">
              <w:rPr>
                <w:rFonts w:ascii="Times New Roman" w:hAnsi="Times New Roman" w:cs="Times New Roman"/>
                <w:color w:val="444444"/>
                <w:sz w:val="24"/>
                <w:szCs w:val="24"/>
                <w:shd w:val="clear" w:color="auto" w:fill="FFFFFF"/>
              </w:rPr>
              <w:t xml:space="preserve">otsus (EL) C(2024) 4623 </w:t>
            </w:r>
            <w:proofErr w:type="spellStart"/>
            <w:r w:rsidRPr="002C58F7">
              <w:rPr>
                <w:rFonts w:ascii="Times New Roman" w:hAnsi="Times New Roman" w:cs="Times New Roman"/>
                <w:color w:val="444444"/>
                <w:sz w:val="24"/>
                <w:szCs w:val="24"/>
                <w:shd w:val="clear" w:color="auto" w:fill="FFFFFF"/>
              </w:rPr>
              <w:t>final</w:t>
            </w:r>
            <w:proofErr w:type="spellEnd"/>
            <w:r w:rsidRPr="002C58F7">
              <w:rPr>
                <w:rFonts w:ascii="Times New Roman" w:hAnsi="Times New Roman" w:cs="Times New Roman"/>
                <w:color w:val="444444"/>
                <w:sz w:val="24"/>
                <w:szCs w:val="24"/>
                <w:shd w:val="clear" w:color="auto" w:fill="FFFFFF"/>
              </w:rPr>
              <w:t xml:space="preserve"> riigiabi asjas SA.110687/SA.110688 – (2024/N)</w:t>
            </w:r>
            <w:r w:rsidRPr="002C58F7">
              <w:rPr>
                <w:rFonts w:ascii="Times New Roman" w:hAnsi="Times New Roman" w:cs="Times New Roman"/>
                <w:color w:val="444444"/>
                <w:sz w:val="24"/>
                <w:szCs w:val="24"/>
                <w:shd w:val="clear" w:color="auto" w:fill="FFFFFF"/>
              </w:rPr>
              <w:t>,</w:t>
            </w:r>
            <w:r w:rsidRPr="002C58F7">
              <w:rPr>
                <w:rFonts w:ascii="Times New Roman" w:hAnsi="Times New Roman" w:cs="Times New Roman"/>
                <w:color w:val="444444"/>
                <w:sz w:val="24"/>
                <w:szCs w:val="24"/>
                <w:shd w:val="clear" w:color="auto" w:fill="FFFFFF"/>
              </w:rPr>
              <w:t xml:space="preserve"> Rootsi – Taani, </w:t>
            </w:r>
            <w:proofErr w:type="spellStart"/>
            <w:r w:rsidRPr="002C58F7">
              <w:rPr>
                <w:rFonts w:ascii="Times New Roman" w:hAnsi="Times New Roman" w:cs="Times New Roman"/>
                <w:color w:val="444444"/>
                <w:sz w:val="24"/>
                <w:szCs w:val="24"/>
                <w:shd w:val="clear" w:color="auto" w:fill="FFFFFF"/>
              </w:rPr>
              <w:t>Restructuring</w:t>
            </w:r>
            <w:proofErr w:type="spellEnd"/>
            <w:r w:rsidRPr="002C58F7">
              <w:rPr>
                <w:rFonts w:ascii="Times New Roman" w:hAnsi="Times New Roman" w:cs="Times New Roman"/>
                <w:color w:val="444444"/>
                <w:sz w:val="24"/>
                <w:szCs w:val="24"/>
                <w:shd w:val="clear" w:color="auto" w:fill="FFFFFF"/>
              </w:rPr>
              <w:t xml:space="preserve"> of SAS Group</w:t>
            </w:r>
            <w:r w:rsidRPr="002C58F7">
              <w:rPr>
                <w:rFonts w:ascii="Times New Roman" w:hAnsi="Times New Roman" w:cs="Times New Roman"/>
                <w:color w:val="444444"/>
                <w:sz w:val="24"/>
                <w:szCs w:val="24"/>
                <w:shd w:val="clear" w:color="auto" w:fill="FFFFFF"/>
              </w:rPr>
              <w:t>, tühistamishagi.</w:t>
            </w:r>
          </w:p>
          <w:p w14:paraId="2E4A060D" w14:textId="22E42047" w:rsidR="00B919B2" w:rsidRPr="002C58F7" w:rsidRDefault="00B919B2" w:rsidP="00B919B2">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68D6DC4A" w14:textId="6533379E" w:rsidR="001A1B92" w:rsidRPr="002C58F7" w:rsidRDefault="00B919B2" w:rsidP="001A1B92">
            <w:pPr>
              <w:spacing w:before="100" w:beforeAutospacing="1" w:after="100" w:afterAutospacing="1" w:line="240" w:lineRule="auto"/>
              <w:ind w:left="510"/>
              <w:jc w:val="both"/>
              <w:rPr>
                <w:rFonts w:ascii="Times New Roman" w:hAnsi="Times New Roman" w:cs="Times New Roman"/>
                <w:color w:val="1F497D" w:themeColor="text2"/>
                <w:sz w:val="24"/>
                <w:szCs w:val="24"/>
              </w:rPr>
            </w:pPr>
            <w:hyperlink r:id="rId10" w:history="1">
              <w:r w:rsidRPr="002C58F7">
                <w:rPr>
                  <w:rStyle w:val="Hyperlink"/>
                  <w:color w:val="1F497D" w:themeColor="text2"/>
                  <w:sz w:val="24"/>
                  <w:szCs w:val="24"/>
                  <w:shd w:val="clear" w:color="auto" w:fill="FFFFFF"/>
                </w:rPr>
                <w:t>Kohtuasi T-649/24: 13. detsembril 2024 esitatud hagi – Ryanair DAC versus Euroopa Komisjon</w:t>
              </w:r>
            </w:hyperlink>
          </w:p>
          <w:p w14:paraId="15CDEC3C" w14:textId="77777777" w:rsidR="001A1B92" w:rsidRPr="002C58F7"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17EC7C1C" w14:textId="32882377" w:rsidR="001A1B92" w:rsidRPr="002C58F7" w:rsidRDefault="001A1B92" w:rsidP="001A1B92">
            <w:pPr>
              <w:shd w:val="clear" w:color="auto" w:fill="FFFFFF"/>
              <w:spacing w:after="0" w:line="240" w:lineRule="auto"/>
              <w:ind w:left="708"/>
              <w:jc w:val="both"/>
              <w:rPr>
                <w:rFonts w:ascii="Times New Roman" w:hAnsi="Times New Roman" w:cs="Times New Roman"/>
                <w:color w:val="444444"/>
                <w:sz w:val="24"/>
                <w:szCs w:val="24"/>
                <w:lang w:eastAsia="et-EE"/>
              </w:rPr>
            </w:pPr>
            <w:r w:rsidRPr="002C58F7">
              <w:rPr>
                <w:rFonts w:ascii="Times New Roman" w:hAnsi="Times New Roman" w:cs="Times New Roman"/>
                <w:color w:val="333333"/>
                <w:sz w:val="24"/>
                <w:szCs w:val="24"/>
                <w:shd w:val="clear" w:color="auto" w:fill="FFFFFF"/>
              </w:rPr>
              <w:t>C/2025/</w:t>
            </w:r>
            <w:r w:rsidR="00F847C2" w:rsidRPr="002C58F7">
              <w:rPr>
                <w:rFonts w:ascii="Times New Roman" w:hAnsi="Times New Roman" w:cs="Times New Roman"/>
                <w:color w:val="333333"/>
                <w:sz w:val="24"/>
                <w:szCs w:val="24"/>
                <w:shd w:val="clear" w:color="auto" w:fill="FFFFFF"/>
              </w:rPr>
              <w:t>1</w:t>
            </w:r>
            <w:r w:rsidR="00B919B2" w:rsidRPr="002C58F7">
              <w:rPr>
                <w:rFonts w:ascii="Times New Roman" w:hAnsi="Times New Roman" w:cs="Times New Roman"/>
                <w:color w:val="333333"/>
                <w:sz w:val="24"/>
                <w:szCs w:val="24"/>
                <w:shd w:val="clear" w:color="auto" w:fill="FFFFFF"/>
              </w:rPr>
              <w:t>231</w:t>
            </w:r>
          </w:p>
        </w:tc>
      </w:tr>
      <w:tr w:rsidR="001A1B92" w:rsidRPr="002C58F7" w14:paraId="2D2D7CED" w14:textId="77777777" w:rsidTr="00D84CEE">
        <w:tc>
          <w:tcPr>
            <w:tcW w:w="1569" w:type="pct"/>
            <w:gridSpan w:val="2"/>
            <w:tcBorders>
              <w:top w:val="nil"/>
              <w:left w:val="nil"/>
              <w:bottom w:val="nil"/>
              <w:right w:val="nil"/>
            </w:tcBorders>
            <w:tcMar>
              <w:top w:w="30" w:type="dxa"/>
              <w:left w:w="75" w:type="dxa"/>
              <w:bottom w:w="30" w:type="dxa"/>
              <w:right w:w="30" w:type="dxa"/>
            </w:tcMar>
          </w:tcPr>
          <w:p w14:paraId="7D19F21D" w14:textId="57620382" w:rsidR="0063794A" w:rsidRPr="002C58F7" w:rsidRDefault="0063794A" w:rsidP="0063794A">
            <w:pPr>
              <w:spacing w:after="0" w:line="240" w:lineRule="auto"/>
              <w:jc w:val="both"/>
              <w:textAlignment w:val="baseline"/>
              <w:rPr>
                <w:rFonts w:ascii="Times New Roman" w:hAnsi="Times New Roman" w:cs="Times New Roman"/>
                <w:b/>
                <w:bCs/>
                <w:color w:val="444444"/>
                <w:sz w:val="24"/>
                <w:szCs w:val="24"/>
                <w:shd w:val="clear" w:color="auto" w:fill="FFFFFF"/>
              </w:rPr>
            </w:pPr>
            <w:r w:rsidRPr="002C58F7">
              <w:rPr>
                <w:rFonts w:ascii="Times New Roman" w:hAnsi="Times New Roman" w:cs="Times New Roman"/>
                <w:b/>
                <w:bCs/>
                <w:color w:val="444444"/>
                <w:sz w:val="24"/>
                <w:szCs w:val="24"/>
                <w:shd w:val="clear" w:color="auto" w:fill="FFFFFF"/>
              </w:rPr>
              <w:t>R</w:t>
            </w:r>
            <w:r w:rsidR="00B919B2" w:rsidRPr="002C58F7">
              <w:rPr>
                <w:rFonts w:ascii="Times New Roman" w:hAnsi="Times New Roman" w:cs="Times New Roman"/>
                <w:b/>
                <w:bCs/>
                <w:color w:val="444444"/>
                <w:sz w:val="24"/>
                <w:szCs w:val="24"/>
                <w:shd w:val="clear" w:color="auto" w:fill="FFFFFF"/>
              </w:rPr>
              <w:t>EM, RAM</w:t>
            </w:r>
          </w:p>
          <w:p w14:paraId="45FEF97D" w14:textId="2A78ADD0" w:rsidR="00B919B2" w:rsidRPr="002C58F7" w:rsidRDefault="00B919B2" w:rsidP="00B919B2">
            <w:pPr>
              <w:spacing w:after="0" w:line="240" w:lineRule="auto"/>
              <w:jc w:val="both"/>
              <w:textAlignment w:val="baseline"/>
              <w:rPr>
                <w:rFonts w:ascii="Times New Roman" w:hAnsi="Times New Roman" w:cs="Times New Roman"/>
                <w:color w:val="444444"/>
                <w:sz w:val="24"/>
                <w:szCs w:val="24"/>
                <w:shd w:val="clear" w:color="auto" w:fill="FFFFFF"/>
              </w:rPr>
            </w:pPr>
            <w:r w:rsidRPr="002C58F7">
              <w:rPr>
                <w:rFonts w:ascii="Times New Roman" w:hAnsi="Times New Roman" w:cs="Times New Roman"/>
                <w:color w:val="444444"/>
                <w:sz w:val="24"/>
                <w:szCs w:val="24"/>
                <w:shd w:val="clear" w:color="auto" w:fill="FFFFFF"/>
              </w:rPr>
              <w:t xml:space="preserve">EAGF ja EAFRD, rahastamisest välja jäetud kulud, kohtuotsus Tšehhi Vabariik </w:t>
            </w:r>
            <w:r w:rsidRPr="002C58F7">
              <w:rPr>
                <w:rFonts w:ascii="Times New Roman" w:hAnsi="Times New Roman" w:cs="Times New Roman"/>
                <w:i/>
                <w:iCs/>
                <w:color w:val="444444"/>
                <w:sz w:val="24"/>
                <w:szCs w:val="24"/>
                <w:shd w:val="clear" w:color="auto" w:fill="FFFFFF"/>
              </w:rPr>
              <w:t>vs</w:t>
            </w:r>
            <w:r w:rsidRPr="002C58F7">
              <w:rPr>
                <w:rFonts w:ascii="Times New Roman" w:hAnsi="Times New Roman" w:cs="Times New Roman"/>
                <w:color w:val="444444"/>
                <w:sz w:val="24"/>
                <w:szCs w:val="24"/>
                <w:shd w:val="clear" w:color="auto" w:fill="FFFFFF"/>
              </w:rPr>
              <w:t>. komisjon T-509/18</w:t>
            </w:r>
            <w:r w:rsidRPr="002C58F7">
              <w:rPr>
                <w:rFonts w:ascii="Times New Roman" w:hAnsi="Times New Roman" w:cs="Times New Roman"/>
                <w:color w:val="444444"/>
                <w:sz w:val="24"/>
                <w:szCs w:val="24"/>
                <w:shd w:val="clear" w:color="auto" w:fill="FFFFFF"/>
              </w:rPr>
              <w:t>, hüvitis tekitatud kahju eest.</w:t>
            </w:r>
          </w:p>
          <w:p w14:paraId="68E2161D" w14:textId="61B61257" w:rsidR="003B703B" w:rsidRPr="002C58F7" w:rsidRDefault="003B703B" w:rsidP="00B919B2">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447741E8" w14:textId="295B0809" w:rsidR="001A1B92" w:rsidRPr="002C58F7" w:rsidRDefault="00B919B2" w:rsidP="001A1B92">
            <w:pPr>
              <w:spacing w:before="100" w:beforeAutospacing="1" w:after="100" w:afterAutospacing="1" w:line="240" w:lineRule="auto"/>
              <w:ind w:left="510"/>
              <w:jc w:val="both"/>
              <w:rPr>
                <w:rFonts w:ascii="Times New Roman" w:hAnsi="Times New Roman" w:cs="Times New Roman"/>
                <w:color w:val="1F497D" w:themeColor="text2"/>
                <w:sz w:val="24"/>
                <w:szCs w:val="24"/>
              </w:rPr>
            </w:pPr>
            <w:hyperlink r:id="rId11" w:history="1">
              <w:r w:rsidRPr="002C58F7">
                <w:rPr>
                  <w:rFonts w:ascii="Times New Roman" w:hAnsi="Times New Roman" w:cs="Times New Roman"/>
                  <w:color w:val="23527C"/>
                  <w:sz w:val="24"/>
                  <w:szCs w:val="24"/>
                  <w:u w:val="single"/>
                  <w:shd w:val="clear" w:color="auto" w:fill="FFFFFF"/>
                </w:rPr>
                <w:t>Kohtuasi T-661/24: 19. detsembril 2024 esitatud hagi – Tšehhi Vabariik versus komisjon</w:t>
              </w:r>
            </w:hyperlink>
          </w:p>
          <w:p w14:paraId="2E284649" w14:textId="77777777" w:rsidR="001A1B92" w:rsidRPr="002C58F7"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5A1D32AA" w14:textId="5C7FFD75" w:rsidR="001A1B92" w:rsidRPr="002C58F7" w:rsidRDefault="001A1B92" w:rsidP="001A1B92">
            <w:pPr>
              <w:shd w:val="clear" w:color="auto" w:fill="FFFFFF"/>
              <w:spacing w:after="0" w:line="240" w:lineRule="auto"/>
              <w:ind w:left="708"/>
              <w:jc w:val="both"/>
              <w:rPr>
                <w:rFonts w:ascii="Times New Roman" w:hAnsi="Times New Roman" w:cs="Times New Roman"/>
                <w:color w:val="444444"/>
                <w:sz w:val="24"/>
                <w:szCs w:val="24"/>
                <w:lang w:eastAsia="et-EE"/>
              </w:rPr>
            </w:pPr>
            <w:r w:rsidRPr="002C58F7">
              <w:rPr>
                <w:rFonts w:ascii="Times New Roman" w:hAnsi="Times New Roman" w:cs="Times New Roman"/>
                <w:color w:val="333333"/>
                <w:sz w:val="24"/>
                <w:szCs w:val="24"/>
                <w:shd w:val="clear" w:color="auto" w:fill="FFFFFF"/>
              </w:rPr>
              <w:t>C/2025/</w:t>
            </w:r>
            <w:r w:rsidR="0063794A" w:rsidRPr="002C58F7">
              <w:rPr>
                <w:rFonts w:ascii="Times New Roman" w:hAnsi="Times New Roman" w:cs="Times New Roman"/>
                <w:color w:val="333333"/>
                <w:sz w:val="24"/>
                <w:szCs w:val="24"/>
                <w:shd w:val="clear" w:color="auto" w:fill="FFFFFF"/>
              </w:rPr>
              <w:t>1</w:t>
            </w:r>
            <w:r w:rsidR="002B3670" w:rsidRPr="002C58F7">
              <w:rPr>
                <w:rFonts w:ascii="Times New Roman" w:hAnsi="Times New Roman" w:cs="Times New Roman"/>
                <w:color w:val="333333"/>
                <w:sz w:val="24"/>
                <w:szCs w:val="24"/>
                <w:shd w:val="clear" w:color="auto" w:fill="FFFFFF"/>
              </w:rPr>
              <w:t>234</w:t>
            </w:r>
          </w:p>
        </w:tc>
      </w:tr>
      <w:tr w:rsidR="001A1B92" w:rsidRPr="002C58F7" w14:paraId="6412DADF" w14:textId="77777777" w:rsidTr="00D84CEE">
        <w:tc>
          <w:tcPr>
            <w:tcW w:w="1569" w:type="pct"/>
            <w:gridSpan w:val="2"/>
            <w:tcBorders>
              <w:top w:val="nil"/>
              <w:left w:val="nil"/>
              <w:bottom w:val="nil"/>
              <w:right w:val="nil"/>
            </w:tcBorders>
            <w:tcMar>
              <w:top w:w="30" w:type="dxa"/>
              <w:left w:w="75" w:type="dxa"/>
              <w:bottom w:w="30" w:type="dxa"/>
              <w:right w:w="30" w:type="dxa"/>
            </w:tcMar>
          </w:tcPr>
          <w:p w14:paraId="5D981526" w14:textId="77777777" w:rsidR="005D019A" w:rsidRPr="002C58F7" w:rsidRDefault="005D019A" w:rsidP="005D019A">
            <w:pPr>
              <w:spacing w:after="0" w:line="240" w:lineRule="auto"/>
              <w:jc w:val="both"/>
              <w:textAlignment w:val="baseline"/>
              <w:rPr>
                <w:rFonts w:ascii="Times New Roman" w:hAnsi="Times New Roman" w:cs="Times New Roman"/>
                <w:color w:val="444444"/>
                <w:sz w:val="24"/>
                <w:szCs w:val="24"/>
                <w:shd w:val="clear" w:color="auto" w:fill="FFFFFF"/>
              </w:rPr>
            </w:pPr>
            <w:r w:rsidRPr="002C58F7">
              <w:rPr>
                <w:rFonts w:ascii="Times New Roman" w:hAnsi="Times New Roman" w:cs="Times New Roman"/>
                <w:b/>
                <w:bCs/>
                <w:color w:val="444444"/>
                <w:sz w:val="24"/>
                <w:szCs w:val="24"/>
                <w:shd w:val="clear" w:color="auto" w:fill="FFFFFF"/>
              </w:rPr>
              <w:t>JDM</w:t>
            </w:r>
          </w:p>
          <w:p w14:paraId="2E704AEB" w14:textId="77777777" w:rsidR="005D019A" w:rsidRPr="002C58F7" w:rsidRDefault="005D019A" w:rsidP="005D019A">
            <w:pPr>
              <w:spacing w:after="0" w:line="240" w:lineRule="auto"/>
              <w:jc w:val="both"/>
              <w:textAlignment w:val="baseline"/>
              <w:rPr>
                <w:rFonts w:ascii="Times New Roman" w:hAnsi="Times New Roman" w:cs="Times New Roman"/>
                <w:b/>
                <w:bCs/>
                <w:color w:val="444444"/>
                <w:sz w:val="24"/>
                <w:szCs w:val="24"/>
                <w:shd w:val="clear" w:color="auto" w:fill="FFFFFF"/>
              </w:rPr>
            </w:pPr>
            <w:r w:rsidRPr="002C58F7">
              <w:rPr>
                <w:rFonts w:ascii="Times New Roman" w:hAnsi="Times New Roman" w:cs="Times New Roman"/>
                <w:bCs/>
                <w:color w:val="444444"/>
                <w:sz w:val="24"/>
                <w:szCs w:val="24"/>
                <w:shd w:val="clear" w:color="auto" w:fill="FFFFFF"/>
              </w:rPr>
              <w:t>Kaubamärk, tühistamishagi.</w:t>
            </w:r>
          </w:p>
          <w:p w14:paraId="35F365FD" w14:textId="4F18327C" w:rsidR="005D019A" w:rsidRPr="002C58F7" w:rsidRDefault="005D019A" w:rsidP="005D019A">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559C65C3" w14:textId="1B9F6515" w:rsidR="001A1B92" w:rsidRPr="002C58F7" w:rsidRDefault="002B3670" w:rsidP="001A1B92">
            <w:pPr>
              <w:spacing w:before="100" w:beforeAutospacing="1" w:after="100" w:afterAutospacing="1" w:line="240" w:lineRule="auto"/>
              <w:ind w:left="510"/>
              <w:jc w:val="both"/>
              <w:rPr>
                <w:rFonts w:ascii="Times New Roman" w:hAnsi="Times New Roman" w:cs="Times New Roman"/>
                <w:color w:val="4F81BD" w:themeColor="accent1"/>
                <w:sz w:val="24"/>
                <w:szCs w:val="24"/>
              </w:rPr>
            </w:pPr>
            <w:hyperlink r:id="rId12" w:history="1">
              <w:r w:rsidRPr="002C58F7">
                <w:rPr>
                  <w:rFonts w:ascii="Times New Roman" w:hAnsi="Times New Roman" w:cs="Times New Roman"/>
                  <w:color w:val="23527C"/>
                  <w:sz w:val="24"/>
                  <w:szCs w:val="24"/>
                  <w:u w:val="single"/>
                  <w:shd w:val="clear" w:color="auto" w:fill="FFFFFF"/>
                </w:rPr>
                <w:t xml:space="preserve">Kohtuasi T-663/24: 19. detsembril 2024 esitatud hagi – </w:t>
              </w:r>
              <w:proofErr w:type="spellStart"/>
              <w:r w:rsidRPr="002C58F7">
                <w:rPr>
                  <w:rFonts w:ascii="Times New Roman" w:hAnsi="Times New Roman" w:cs="Times New Roman"/>
                  <w:color w:val="23527C"/>
                  <w:sz w:val="24"/>
                  <w:szCs w:val="24"/>
                  <w:u w:val="single"/>
                  <w:shd w:val="clear" w:color="auto" w:fill="FFFFFF"/>
                </w:rPr>
                <w:t>Mostostal</w:t>
              </w:r>
              <w:proofErr w:type="spellEnd"/>
              <w:r w:rsidRPr="002C58F7">
                <w:rPr>
                  <w:rFonts w:ascii="Times New Roman" w:hAnsi="Times New Roman" w:cs="Times New Roman"/>
                  <w:color w:val="23527C"/>
                  <w:sz w:val="24"/>
                  <w:szCs w:val="24"/>
                  <w:u w:val="single"/>
                  <w:shd w:val="clear" w:color="auto" w:fill="FFFFFF"/>
                </w:rPr>
                <w:t xml:space="preserve"> versus EUIPO – </w:t>
              </w:r>
              <w:proofErr w:type="spellStart"/>
              <w:r w:rsidRPr="002C58F7">
                <w:rPr>
                  <w:rFonts w:ascii="Times New Roman" w:hAnsi="Times New Roman" w:cs="Times New Roman"/>
                  <w:color w:val="23527C"/>
                  <w:sz w:val="24"/>
                  <w:szCs w:val="24"/>
                  <w:u w:val="single"/>
                  <w:shd w:val="clear" w:color="auto" w:fill="FFFFFF"/>
                </w:rPr>
                <w:t>Mostostal</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Siedlce</w:t>
              </w:r>
              <w:proofErr w:type="spellEnd"/>
              <w:r w:rsidRPr="002C58F7">
                <w:rPr>
                  <w:rFonts w:ascii="Times New Roman" w:hAnsi="Times New Roman" w:cs="Times New Roman"/>
                  <w:color w:val="23527C"/>
                  <w:sz w:val="24"/>
                  <w:szCs w:val="24"/>
                  <w:u w:val="single"/>
                  <w:shd w:val="clear" w:color="auto" w:fill="FFFFFF"/>
                </w:rPr>
                <w:t xml:space="preserve"> (MOSTOSTAL)</w:t>
              </w:r>
            </w:hyperlink>
          </w:p>
          <w:p w14:paraId="6BF8D549" w14:textId="77777777" w:rsidR="001A1B92" w:rsidRPr="002C58F7"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441B3D7E" w14:textId="50A411DE" w:rsidR="001A1B92" w:rsidRPr="002C58F7" w:rsidRDefault="001A1B92" w:rsidP="001A1B92">
            <w:pPr>
              <w:shd w:val="clear" w:color="auto" w:fill="FFFFFF"/>
              <w:spacing w:after="0" w:line="240" w:lineRule="auto"/>
              <w:ind w:left="708"/>
              <w:jc w:val="both"/>
              <w:rPr>
                <w:rFonts w:ascii="Times New Roman" w:hAnsi="Times New Roman" w:cs="Times New Roman"/>
                <w:color w:val="444444"/>
                <w:sz w:val="24"/>
                <w:szCs w:val="24"/>
                <w:lang w:eastAsia="et-EE"/>
              </w:rPr>
            </w:pPr>
            <w:r w:rsidRPr="002C58F7">
              <w:rPr>
                <w:rFonts w:ascii="Times New Roman" w:hAnsi="Times New Roman" w:cs="Times New Roman"/>
                <w:color w:val="333333"/>
                <w:sz w:val="24"/>
                <w:szCs w:val="24"/>
                <w:shd w:val="clear" w:color="auto" w:fill="FFFFFF"/>
              </w:rPr>
              <w:t>C/2025/</w:t>
            </w:r>
            <w:r w:rsidR="005D019A" w:rsidRPr="002C58F7">
              <w:rPr>
                <w:rFonts w:ascii="Times New Roman" w:hAnsi="Times New Roman" w:cs="Times New Roman"/>
                <w:color w:val="333333"/>
                <w:sz w:val="24"/>
                <w:szCs w:val="24"/>
                <w:shd w:val="clear" w:color="auto" w:fill="FFFFFF"/>
              </w:rPr>
              <w:t>1</w:t>
            </w:r>
            <w:r w:rsidR="002B3670" w:rsidRPr="002C58F7">
              <w:rPr>
                <w:rFonts w:ascii="Times New Roman" w:hAnsi="Times New Roman" w:cs="Times New Roman"/>
                <w:color w:val="333333"/>
                <w:sz w:val="24"/>
                <w:szCs w:val="24"/>
                <w:shd w:val="clear" w:color="auto" w:fill="FFFFFF"/>
              </w:rPr>
              <w:t>236</w:t>
            </w:r>
          </w:p>
        </w:tc>
      </w:tr>
      <w:tr w:rsidR="001A1B92" w:rsidRPr="002C58F7" w14:paraId="6765C284" w14:textId="77777777" w:rsidTr="00F56367">
        <w:tc>
          <w:tcPr>
            <w:tcW w:w="1569" w:type="pct"/>
            <w:gridSpan w:val="2"/>
            <w:tcBorders>
              <w:top w:val="nil"/>
              <w:left w:val="nil"/>
              <w:bottom w:val="nil"/>
              <w:right w:val="nil"/>
            </w:tcBorders>
            <w:tcMar>
              <w:top w:w="30" w:type="dxa"/>
              <w:left w:w="75" w:type="dxa"/>
              <w:bottom w:w="30" w:type="dxa"/>
              <w:right w:w="30" w:type="dxa"/>
            </w:tcMar>
          </w:tcPr>
          <w:p w14:paraId="7C88A10F" w14:textId="77777777" w:rsidR="005D019A" w:rsidRPr="002C58F7" w:rsidRDefault="005D019A" w:rsidP="005D019A">
            <w:pPr>
              <w:spacing w:after="0" w:line="240" w:lineRule="auto"/>
              <w:jc w:val="both"/>
              <w:textAlignment w:val="baseline"/>
              <w:rPr>
                <w:rFonts w:ascii="Times New Roman" w:hAnsi="Times New Roman" w:cs="Times New Roman"/>
                <w:color w:val="444444"/>
                <w:sz w:val="24"/>
                <w:szCs w:val="24"/>
                <w:shd w:val="clear" w:color="auto" w:fill="FFFFFF"/>
              </w:rPr>
            </w:pPr>
            <w:r w:rsidRPr="002C58F7">
              <w:rPr>
                <w:rFonts w:ascii="Times New Roman" w:hAnsi="Times New Roman" w:cs="Times New Roman"/>
                <w:b/>
                <w:bCs/>
                <w:color w:val="444444"/>
                <w:sz w:val="24"/>
                <w:szCs w:val="24"/>
                <w:shd w:val="clear" w:color="auto" w:fill="FFFFFF"/>
              </w:rPr>
              <w:t>JDM</w:t>
            </w:r>
          </w:p>
          <w:p w14:paraId="2097C1E6" w14:textId="77777777" w:rsidR="005D019A" w:rsidRPr="002C58F7" w:rsidRDefault="005D019A" w:rsidP="005D019A">
            <w:pPr>
              <w:spacing w:after="0" w:line="240" w:lineRule="auto"/>
              <w:jc w:val="both"/>
              <w:textAlignment w:val="baseline"/>
              <w:rPr>
                <w:rFonts w:ascii="Times New Roman" w:hAnsi="Times New Roman" w:cs="Times New Roman"/>
                <w:b/>
                <w:bCs/>
                <w:color w:val="444444"/>
                <w:sz w:val="24"/>
                <w:szCs w:val="24"/>
                <w:shd w:val="clear" w:color="auto" w:fill="FFFFFF"/>
              </w:rPr>
            </w:pPr>
            <w:r w:rsidRPr="002C58F7">
              <w:rPr>
                <w:rFonts w:ascii="Times New Roman" w:hAnsi="Times New Roman" w:cs="Times New Roman"/>
                <w:bCs/>
                <w:color w:val="444444"/>
                <w:sz w:val="24"/>
                <w:szCs w:val="24"/>
                <w:shd w:val="clear" w:color="auto" w:fill="FFFFFF"/>
              </w:rPr>
              <w:t>Kaubamärk, tühistamishagi.</w:t>
            </w:r>
          </w:p>
          <w:p w14:paraId="7C38E01D" w14:textId="1077246F" w:rsidR="002E1836" w:rsidRPr="002C58F7" w:rsidRDefault="002E1836" w:rsidP="005D019A">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2CFAB405" w14:textId="4BF61432" w:rsidR="001A1B92" w:rsidRPr="002C58F7" w:rsidRDefault="002B3670" w:rsidP="001A1B92">
            <w:pPr>
              <w:spacing w:before="100" w:beforeAutospacing="1" w:after="100" w:afterAutospacing="1" w:line="240" w:lineRule="auto"/>
              <w:ind w:left="510"/>
              <w:jc w:val="both"/>
              <w:rPr>
                <w:rFonts w:ascii="Times New Roman" w:hAnsi="Times New Roman" w:cs="Times New Roman"/>
                <w:sz w:val="24"/>
                <w:szCs w:val="24"/>
              </w:rPr>
            </w:pPr>
            <w:hyperlink r:id="rId13" w:history="1">
              <w:r w:rsidRPr="002C58F7">
                <w:rPr>
                  <w:rFonts w:ascii="Times New Roman" w:hAnsi="Times New Roman" w:cs="Times New Roman"/>
                  <w:color w:val="23527C"/>
                  <w:sz w:val="24"/>
                  <w:szCs w:val="24"/>
                  <w:u w:val="single"/>
                  <w:shd w:val="clear" w:color="auto" w:fill="FFFFFF"/>
                </w:rPr>
                <w:t xml:space="preserve">Kohtuasi T-677/24: 27. detsembril 2024 esitatud hagi – </w:t>
              </w:r>
              <w:proofErr w:type="spellStart"/>
              <w:r w:rsidRPr="002C58F7">
                <w:rPr>
                  <w:rFonts w:ascii="Times New Roman" w:hAnsi="Times New Roman" w:cs="Times New Roman"/>
                  <w:color w:val="23527C"/>
                  <w:sz w:val="24"/>
                  <w:szCs w:val="24"/>
                  <w:u w:val="single"/>
                  <w:shd w:val="clear" w:color="auto" w:fill="FFFFFF"/>
                </w:rPr>
                <w:t>Corquimia</w:t>
              </w:r>
              <w:proofErr w:type="spellEnd"/>
              <w:r w:rsidRPr="002C58F7">
                <w:rPr>
                  <w:rFonts w:ascii="Times New Roman" w:hAnsi="Times New Roman" w:cs="Times New Roman"/>
                  <w:color w:val="23527C"/>
                  <w:sz w:val="24"/>
                  <w:szCs w:val="24"/>
                  <w:u w:val="single"/>
                  <w:shd w:val="clear" w:color="auto" w:fill="FFFFFF"/>
                </w:rPr>
                <w:t xml:space="preserve"> Industrial versus EUIPO – </w:t>
              </w:r>
              <w:proofErr w:type="spellStart"/>
              <w:r w:rsidRPr="002C58F7">
                <w:rPr>
                  <w:rFonts w:ascii="Times New Roman" w:hAnsi="Times New Roman" w:cs="Times New Roman"/>
                  <w:color w:val="23527C"/>
                  <w:sz w:val="24"/>
                  <w:szCs w:val="24"/>
                  <w:u w:val="single"/>
                  <w:shd w:val="clear" w:color="auto" w:fill="FFFFFF"/>
                </w:rPr>
                <w:t>Vicorquimia</w:t>
              </w:r>
              <w:proofErr w:type="spellEnd"/>
              <w:r w:rsidRPr="002C58F7">
                <w:rPr>
                  <w:rFonts w:ascii="Times New Roman" w:hAnsi="Times New Roman" w:cs="Times New Roman"/>
                  <w:color w:val="23527C"/>
                  <w:sz w:val="24"/>
                  <w:szCs w:val="24"/>
                  <w:u w:val="single"/>
                  <w:shd w:val="clear" w:color="auto" w:fill="FFFFFF"/>
                </w:rPr>
                <w:t xml:space="preserve"> (CORQUIMIA)</w:t>
              </w:r>
            </w:hyperlink>
          </w:p>
          <w:p w14:paraId="28D8E47B" w14:textId="77777777" w:rsidR="001A1B92" w:rsidRPr="002C58F7"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23C21329" w14:textId="6A4DC075" w:rsidR="001A1B92" w:rsidRPr="002C58F7" w:rsidRDefault="001A1B92" w:rsidP="001A1B92">
            <w:pPr>
              <w:shd w:val="clear" w:color="auto" w:fill="FFFFFF"/>
              <w:spacing w:after="0" w:line="240" w:lineRule="auto"/>
              <w:ind w:left="708"/>
              <w:jc w:val="both"/>
              <w:rPr>
                <w:rFonts w:ascii="Times New Roman" w:hAnsi="Times New Roman" w:cs="Times New Roman"/>
                <w:color w:val="444444"/>
                <w:sz w:val="24"/>
                <w:szCs w:val="24"/>
                <w:lang w:eastAsia="et-EE"/>
              </w:rPr>
            </w:pPr>
            <w:r w:rsidRPr="002C58F7">
              <w:rPr>
                <w:rFonts w:ascii="Times New Roman" w:hAnsi="Times New Roman" w:cs="Times New Roman"/>
                <w:color w:val="333333"/>
                <w:sz w:val="24"/>
                <w:szCs w:val="24"/>
                <w:shd w:val="clear" w:color="auto" w:fill="FFFFFF"/>
              </w:rPr>
              <w:t>C/2025/</w:t>
            </w:r>
            <w:r w:rsidR="005D019A" w:rsidRPr="002C58F7">
              <w:rPr>
                <w:rFonts w:ascii="Times New Roman" w:hAnsi="Times New Roman" w:cs="Times New Roman"/>
                <w:color w:val="333333"/>
                <w:sz w:val="24"/>
                <w:szCs w:val="24"/>
                <w:shd w:val="clear" w:color="auto" w:fill="FFFFFF"/>
              </w:rPr>
              <w:t>1</w:t>
            </w:r>
            <w:r w:rsidR="002B3670" w:rsidRPr="002C58F7">
              <w:rPr>
                <w:rFonts w:ascii="Times New Roman" w:hAnsi="Times New Roman" w:cs="Times New Roman"/>
                <w:color w:val="333333"/>
                <w:sz w:val="24"/>
                <w:szCs w:val="24"/>
                <w:shd w:val="clear" w:color="auto" w:fill="FFFFFF"/>
              </w:rPr>
              <w:t>237</w:t>
            </w:r>
          </w:p>
        </w:tc>
      </w:tr>
      <w:tr w:rsidR="001A1B92" w:rsidRPr="002C58F7" w14:paraId="61AD5DD6" w14:textId="77777777" w:rsidTr="00F56367">
        <w:tc>
          <w:tcPr>
            <w:tcW w:w="1569" w:type="pct"/>
            <w:gridSpan w:val="2"/>
            <w:tcBorders>
              <w:top w:val="nil"/>
              <w:left w:val="nil"/>
              <w:bottom w:val="nil"/>
              <w:right w:val="nil"/>
            </w:tcBorders>
            <w:tcMar>
              <w:top w:w="30" w:type="dxa"/>
              <w:left w:w="75" w:type="dxa"/>
              <w:bottom w:w="30" w:type="dxa"/>
              <w:right w:w="30" w:type="dxa"/>
            </w:tcMar>
          </w:tcPr>
          <w:p w14:paraId="21FCDC25" w14:textId="794AEBB0" w:rsidR="002E1836" w:rsidRPr="002C58F7" w:rsidRDefault="002B3670" w:rsidP="002E1836">
            <w:pPr>
              <w:spacing w:after="0" w:line="240" w:lineRule="auto"/>
              <w:jc w:val="both"/>
              <w:textAlignment w:val="baseline"/>
              <w:rPr>
                <w:rFonts w:ascii="Times New Roman" w:hAnsi="Times New Roman" w:cs="Times New Roman"/>
                <w:b/>
                <w:bCs/>
                <w:color w:val="444444"/>
                <w:sz w:val="24"/>
                <w:szCs w:val="24"/>
                <w:shd w:val="clear" w:color="auto" w:fill="FFFFFF"/>
              </w:rPr>
            </w:pPr>
            <w:bookmarkStart w:id="0" w:name="_Hlk190780172"/>
            <w:r w:rsidRPr="002C58F7">
              <w:rPr>
                <w:rFonts w:ascii="Times New Roman" w:hAnsi="Times New Roman" w:cs="Times New Roman"/>
                <w:b/>
                <w:bCs/>
                <w:color w:val="444444"/>
                <w:sz w:val="24"/>
                <w:szCs w:val="24"/>
                <w:shd w:val="clear" w:color="auto" w:fill="FFFFFF"/>
              </w:rPr>
              <w:t>RAM</w:t>
            </w:r>
          </w:p>
          <w:p w14:paraId="16252994" w14:textId="77777777" w:rsidR="00844DEF" w:rsidRPr="002C58F7" w:rsidRDefault="002B3670" w:rsidP="002B3670">
            <w:pPr>
              <w:spacing w:after="0" w:line="240" w:lineRule="auto"/>
              <w:jc w:val="both"/>
              <w:textAlignment w:val="baseline"/>
              <w:rPr>
                <w:rFonts w:ascii="Times New Roman" w:hAnsi="Times New Roman" w:cs="Times New Roman"/>
                <w:color w:val="444444"/>
                <w:sz w:val="24"/>
                <w:szCs w:val="24"/>
                <w:shd w:val="clear" w:color="auto" w:fill="FFFFFF"/>
              </w:rPr>
            </w:pPr>
            <w:r w:rsidRPr="002C58F7">
              <w:rPr>
                <w:rFonts w:ascii="Times New Roman" w:hAnsi="Times New Roman" w:cs="Times New Roman"/>
                <w:color w:val="444444"/>
                <w:sz w:val="24"/>
                <w:szCs w:val="24"/>
                <w:shd w:val="clear" w:color="auto" w:fill="FFFFFF"/>
              </w:rPr>
              <w:t xml:space="preserve">Komisjoni otsus </w:t>
            </w:r>
            <w:r w:rsidRPr="002C58F7">
              <w:rPr>
                <w:rFonts w:ascii="Times New Roman" w:hAnsi="Times New Roman" w:cs="Times New Roman"/>
                <w:color w:val="444444"/>
                <w:sz w:val="24"/>
                <w:szCs w:val="24"/>
                <w:shd w:val="clear" w:color="auto" w:fill="FFFFFF"/>
              </w:rPr>
              <w:t>riigiabijuhtumi SA.105337 kohta</w:t>
            </w:r>
            <w:r w:rsidRPr="002C58F7">
              <w:rPr>
                <w:rFonts w:ascii="Times New Roman" w:hAnsi="Times New Roman" w:cs="Times New Roman"/>
                <w:color w:val="444444"/>
                <w:sz w:val="24"/>
                <w:szCs w:val="24"/>
                <w:shd w:val="clear" w:color="auto" w:fill="FFFFFF"/>
              </w:rPr>
              <w:t xml:space="preserve">, </w:t>
            </w:r>
            <w:r w:rsidRPr="002C58F7">
              <w:rPr>
                <w:rFonts w:ascii="Times New Roman" w:hAnsi="Times New Roman" w:cs="Times New Roman"/>
                <w:color w:val="444444"/>
                <w:sz w:val="24"/>
                <w:szCs w:val="24"/>
                <w:shd w:val="clear" w:color="auto" w:fill="FFFFFF"/>
              </w:rPr>
              <w:t>Saksamaa abi</w:t>
            </w:r>
            <w:r w:rsidRPr="002C58F7">
              <w:rPr>
                <w:rFonts w:ascii="Times New Roman" w:hAnsi="Times New Roman" w:cs="Times New Roman"/>
                <w:color w:val="444444"/>
                <w:sz w:val="24"/>
                <w:szCs w:val="24"/>
                <w:shd w:val="clear" w:color="auto" w:fill="FFFFFF"/>
              </w:rPr>
              <w:t xml:space="preserve"> </w:t>
            </w:r>
            <w:proofErr w:type="spellStart"/>
            <w:r w:rsidRPr="002C58F7">
              <w:rPr>
                <w:rFonts w:ascii="Times New Roman" w:hAnsi="Times New Roman" w:cs="Times New Roman"/>
                <w:color w:val="444444"/>
                <w:sz w:val="24"/>
                <w:szCs w:val="24"/>
                <w:shd w:val="clear" w:color="auto" w:fill="FFFFFF"/>
              </w:rPr>
              <w:t>Saarstahl</w:t>
            </w:r>
            <w:proofErr w:type="spellEnd"/>
            <w:r w:rsidRPr="002C58F7">
              <w:rPr>
                <w:rFonts w:ascii="Times New Roman" w:hAnsi="Times New Roman" w:cs="Times New Roman"/>
                <w:color w:val="444444"/>
                <w:sz w:val="24"/>
                <w:szCs w:val="24"/>
                <w:shd w:val="clear" w:color="auto" w:fill="FFFFFF"/>
              </w:rPr>
              <w:t xml:space="preserve"> AG i.H.v.-</w:t>
            </w:r>
            <w:proofErr w:type="spellStart"/>
            <w:r w:rsidRPr="002C58F7">
              <w:rPr>
                <w:rFonts w:ascii="Times New Roman" w:hAnsi="Times New Roman" w:cs="Times New Roman"/>
                <w:color w:val="444444"/>
                <w:sz w:val="24"/>
                <w:szCs w:val="24"/>
                <w:shd w:val="clear" w:color="auto" w:fill="FFFFFF"/>
              </w:rPr>
              <w:t>l</w:t>
            </w:r>
            <w:r w:rsidRPr="002C58F7">
              <w:rPr>
                <w:rFonts w:ascii="Times New Roman" w:hAnsi="Times New Roman" w:cs="Times New Roman"/>
                <w:color w:val="444444"/>
                <w:sz w:val="24"/>
                <w:szCs w:val="24"/>
                <w:shd w:val="clear" w:color="auto" w:fill="FFFFFF"/>
              </w:rPr>
              <w:t>e</w:t>
            </w:r>
            <w:proofErr w:type="spellEnd"/>
            <w:r w:rsidRPr="002C58F7">
              <w:rPr>
                <w:rFonts w:ascii="Times New Roman" w:hAnsi="Times New Roman" w:cs="Times New Roman"/>
                <w:color w:val="444444"/>
                <w:sz w:val="24"/>
                <w:szCs w:val="24"/>
                <w:shd w:val="clear" w:color="auto" w:fill="FFFFFF"/>
              </w:rPr>
              <w:t xml:space="preserve"> ja </w:t>
            </w:r>
            <w:proofErr w:type="spellStart"/>
            <w:r w:rsidRPr="002C58F7">
              <w:rPr>
                <w:rFonts w:ascii="Times New Roman" w:hAnsi="Times New Roman" w:cs="Times New Roman"/>
                <w:color w:val="444444"/>
                <w:sz w:val="24"/>
                <w:szCs w:val="24"/>
                <w:shd w:val="clear" w:color="auto" w:fill="FFFFFF"/>
              </w:rPr>
              <w:t>Dillinger</w:t>
            </w:r>
            <w:proofErr w:type="spellEnd"/>
            <w:r w:rsidRPr="002C58F7">
              <w:rPr>
                <w:rFonts w:ascii="Times New Roman" w:hAnsi="Times New Roman" w:cs="Times New Roman"/>
                <w:color w:val="444444"/>
                <w:sz w:val="24"/>
                <w:szCs w:val="24"/>
                <w:shd w:val="clear" w:color="auto" w:fill="FFFFFF"/>
              </w:rPr>
              <w:t xml:space="preserve"> </w:t>
            </w:r>
            <w:proofErr w:type="spellStart"/>
            <w:r w:rsidRPr="002C58F7">
              <w:rPr>
                <w:rFonts w:ascii="Times New Roman" w:hAnsi="Times New Roman" w:cs="Times New Roman"/>
                <w:color w:val="444444"/>
                <w:sz w:val="24"/>
                <w:szCs w:val="24"/>
                <w:shd w:val="clear" w:color="auto" w:fill="FFFFFF"/>
              </w:rPr>
              <w:t>Hüttenwerke</w:t>
            </w:r>
            <w:proofErr w:type="spellEnd"/>
            <w:r w:rsidRPr="002C58F7">
              <w:rPr>
                <w:rFonts w:ascii="Times New Roman" w:hAnsi="Times New Roman" w:cs="Times New Roman"/>
                <w:color w:val="444444"/>
                <w:sz w:val="24"/>
                <w:szCs w:val="24"/>
                <w:shd w:val="clear" w:color="auto" w:fill="FFFFFF"/>
              </w:rPr>
              <w:t xml:space="preserve"> i.H.v.-</w:t>
            </w:r>
            <w:proofErr w:type="spellStart"/>
            <w:r w:rsidRPr="002C58F7">
              <w:rPr>
                <w:rFonts w:ascii="Times New Roman" w:hAnsi="Times New Roman" w:cs="Times New Roman"/>
                <w:color w:val="444444"/>
                <w:sz w:val="24"/>
                <w:szCs w:val="24"/>
                <w:shd w:val="clear" w:color="auto" w:fill="FFFFFF"/>
              </w:rPr>
              <w:t>le</w:t>
            </w:r>
            <w:proofErr w:type="spellEnd"/>
            <w:r w:rsidRPr="002C58F7">
              <w:rPr>
                <w:rFonts w:ascii="Times New Roman" w:hAnsi="Times New Roman" w:cs="Times New Roman"/>
                <w:color w:val="444444"/>
                <w:sz w:val="24"/>
                <w:szCs w:val="24"/>
                <w:shd w:val="clear" w:color="auto" w:fill="FFFFFF"/>
              </w:rPr>
              <w:t>, tühistamishagi.</w:t>
            </w:r>
          </w:p>
          <w:p w14:paraId="6326CCB4" w14:textId="577DF4CC" w:rsidR="002B3670" w:rsidRPr="002C58F7" w:rsidRDefault="002B3670" w:rsidP="002B3670">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628811FF" w14:textId="59B635F0" w:rsidR="001A1B92" w:rsidRPr="002C58F7" w:rsidRDefault="002B3670" w:rsidP="001A1B92">
            <w:pPr>
              <w:spacing w:before="100" w:beforeAutospacing="1" w:after="100" w:afterAutospacing="1" w:line="240" w:lineRule="auto"/>
              <w:ind w:left="510"/>
              <w:jc w:val="both"/>
              <w:rPr>
                <w:rFonts w:ascii="Times New Roman" w:hAnsi="Times New Roman" w:cs="Times New Roman"/>
                <w:sz w:val="24"/>
                <w:szCs w:val="24"/>
              </w:rPr>
            </w:pPr>
            <w:hyperlink r:id="rId14" w:history="1">
              <w:r w:rsidRPr="002C58F7">
                <w:rPr>
                  <w:rFonts w:ascii="Times New Roman" w:hAnsi="Times New Roman" w:cs="Times New Roman"/>
                  <w:color w:val="23527C"/>
                  <w:sz w:val="24"/>
                  <w:szCs w:val="24"/>
                  <w:u w:val="single"/>
                  <w:shd w:val="clear" w:color="auto" w:fill="FFFFFF"/>
                </w:rPr>
                <w:t xml:space="preserve">Kohtuasi T-678/24: 20. detsembril 2024 esitatud hagi – </w:t>
              </w:r>
              <w:proofErr w:type="spellStart"/>
              <w:r w:rsidRPr="002C58F7">
                <w:rPr>
                  <w:rFonts w:ascii="Times New Roman" w:hAnsi="Times New Roman" w:cs="Times New Roman"/>
                  <w:color w:val="23527C"/>
                  <w:sz w:val="24"/>
                  <w:szCs w:val="24"/>
                  <w:u w:val="single"/>
                  <w:shd w:val="clear" w:color="auto" w:fill="FFFFFF"/>
                </w:rPr>
                <w:t>Georgsmarienhütte</w:t>
              </w:r>
              <w:proofErr w:type="spellEnd"/>
              <w:r w:rsidRPr="002C58F7">
                <w:rPr>
                  <w:rFonts w:ascii="Times New Roman" w:hAnsi="Times New Roman" w:cs="Times New Roman"/>
                  <w:color w:val="23527C"/>
                  <w:sz w:val="24"/>
                  <w:szCs w:val="24"/>
                  <w:u w:val="single"/>
                  <w:shd w:val="clear" w:color="auto" w:fill="FFFFFF"/>
                </w:rPr>
                <w:t xml:space="preserve"> Holding versus komisjon</w:t>
              </w:r>
            </w:hyperlink>
          </w:p>
          <w:p w14:paraId="1927401A" w14:textId="77777777" w:rsidR="001A1B92" w:rsidRPr="002C58F7"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11D2DE78" w14:textId="06B70E8C" w:rsidR="001A1B92" w:rsidRPr="002C58F7" w:rsidRDefault="001A1B92" w:rsidP="001A1B92">
            <w:pPr>
              <w:shd w:val="clear" w:color="auto" w:fill="FFFFFF"/>
              <w:spacing w:after="0" w:line="240" w:lineRule="auto"/>
              <w:ind w:left="708"/>
              <w:jc w:val="both"/>
              <w:rPr>
                <w:rFonts w:ascii="Times New Roman" w:hAnsi="Times New Roman" w:cs="Times New Roman"/>
                <w:color w:val="444444"/>
                <w:sz w:val="24"/>
                <w:szCs w:val="24"/>
                <w:lang w:eastAsia="et-EE"/>
              </w:rPr>
            </w:pPr>
            <w:r w:rsidRPr="002C58F7">
              <w:rPr>
                <w:rFonts w:ascii="Times New Roman" w:hAnsi="Times New Roman" w:cs="Times New Roman"/>
                <w:color w:val="333333"/>
                <w:sz w:val="24"/>
                <w:szCs w:val="24"/>
                <w:shd w:val="clear" w:color="auto" w:fill="FFFFFF"/>
              </w:rPr>
              <w:t>C/2025/</w:t>
            </w:r>
            <w:r w:rsidR="00844DEF" w:rsidRPr="002C58F7">
              <w:rPr>
                <w:rFonts w:ascii="Times New Roman" w:hAnsi="Times New Roman" w:cs="Times New Roman"/>
                <w:color w:val="333333"/>
                <w:sz w:val="24"/>
                <w:szCs w:val="24"/>
                <w:shd w:val="clear" w:color="auto" w:fill="FFFFFF"/>
              </w:rPr>
              <w:t>1</w:t>
            </w:r>
            <w:r w:rsidR="002B3670" w:rsidRPr="002C58F7">
              <w:rPr>
                <w:rFonts w:ascii="Times New Roman" w:hAnsi="Times New Roman" w:cs="Times New Roman"/>
                <w:color w:val="333333"/>
                <w:sz w:val="24"/>
                <w:szCs w:val="24"/>
                <w:shd w:val="clear" w:color="auto" w:fill="FFFFFF"/>
              </w:rPr>
              <w:t>238</w:t>
            </w:r>
          </w:p>
        </w:tc>
      </w:tr>
      <w:tr w:rsidR="001A1B92" w:rsidRPr="002C58F7" w14:paraId="55B4C926" w14:textId="77777777" w:rsidTr="00F56367">
        <w:tc>
          <w:tcPr>
            <w:tcW w:w="1569" w:type="pct"/>
            <w:gridSpan w:val="2"/>
            <w:tcBorders>
              <w:top w:val="nil"/>
              <w:left w:val="nil"/>
              <w:bottom w:val="nil"/>
              <w:right w:val="nil"/>
            </w:tcBorders>
            <w:tcMar>
              <w:top w:w="30" w:type="dxa"/>
              <w:left w:w="75" w:type="dxa"/>
              <w:bottom w:w="30" w:type="dxa"/>
              <w:right w:w="30" w:type="dxa"/>
            </w:tcMar>
          </w:tcPr>
          <w:p w14:paraId="304B752B" w14:textId="77777777" w:rsidR="00844DEF" w:rsidRPr="002C58F7" w:rsidRDefault="00844DEF" w:rsidP="00844DEF">
            <w:pPr>
              <w:spacing w:after="0" w:line="240" w:lineRule="auto"/>
              <w:jc w:val="both"/>
              <w:textAlignment w:val="baseline"/>
              <w:rPr>
                <w:rFonts w:ascii="Times New Roman" w:hAnsi="Times New Roman" w:cs="Times New Roman"/>
                <w:color w:val="444444"/>
                <w:sz w:val="24"/>
                <w:szCs w:val="24"/>
                <w:shd w:val="clear" w:color="auto" w:fill="FFFFFF"/>
              </w:rPr>
            </w:pPr>
            <w:r w:rsidRPr="002C58F7">
              <w:rPr>
                <w:rFonts w:ascii="Times New Roman" w:hAnsi="Times New Roman" w:cs="Times New Roman"/>
                <w:b/>
                <w:bCs/>
                <w:color w:val="444444"/>
                <w:sz w:val="24"/>
                <w:szCs w:val="24"/>
                <w:shd w:val="clear" w:color="auto" w:fill="FFFFFF"/>
              </w:rPr>
              <w:lastRenderedPageBreak/>
              <w:t>JDM</w:t>
            </w:r>
          </w:p>
          <w:p w14:paraId="59DAAD10" w14:textId="77777777" w:rsidR="00844DEF" w:rsidRPr="002C58F7" w:rsidRDefault="00844DEF" w:rsidP="00844DEF">
            <w:pPr>
              <w:spacing w:after="0" w:line="240" w:lineRule="auto"/>
              <w:jc w:val="both"/>
              <w:textAlignment w:val="baseline"/>
              <w:rPr>
                <w:rFonts w:ascii="Times New Roman" w:hAnsi="Times New Roman" w:cs="Times New Roman"/>
                <w:b/>
                <w:bCs/>
                <w:color w:val="444444"/>
                <w:sz w:val="24"/>
                <w:szCs w:val="24"/>
                <w:shd w:val="clear" w:color="auto" w:fill="FFFFFF"/>
              </w:rPr>
            </w:pPr>
            <w:r w:rsidRPr="002C58F7">
              <w:rPr>
                <w:rFonts w:ascii="Times New Roman" w:hAnsi="Times New Roman" w:cs="Times New Roman"/>
                <w:bCs/>
                <w:color w:val="444444"/>
                <w:sz w:val="24"/>
                <w:szCs w:val="24"/>
                <w:shd w:val="clear" w:color="auto" w:fill="FFFFFF"/>
              </w:rPr>
              <w:t>Kaubamärk, tühistamishagi.</w:t>
            </w:r>
          </w:p>
          <w:p w14:paraId="37570737" w14:textId="066B15A6" w:rsidR="004A2064" w:rsidRPr="002C58F7" w:rsidRDefault="004A2064" w:rsidP="00844DEF">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20BC9CAD" w14:textId="0357734E" w:rsidR="001A1B92" w:rsidRPr="002C58F7" w:rsidRDefault="002B3670" w:rsidP="001A1B92">
            <w:pPr>
              <w:spacing w:before="100" w:beforeAutospacing="1" w:after="100" w:afterAutospacing="1" w:line="240" w:lineRule="auto"/>
              <w:ind w:left="510"/>
              <w:jc w:val="both"/>
              <w:rPr>
                <w:rFonts w:ascii="Times New Roman" w:hAnsi="Times New Roman" w:cs="Times New Roman"/>
                <w:sz w:val="24"/>
                <w:szCs w:val="24"/>
              </w:rPr>
            </w:pPr>
            <w:hyperlink r:id="rId15" w:history="1">
              <w:r w:rsidRPr="002C58F7">
                <w:rPr>
                  <w:rFonts w:ascii="Times New Roman" w:hAnsi="Times New Roman" w:cs="Times New Roman"/>
                  <w:color w:val="23527C"/>
                  <w:sz w:val="24"/>
                  <w:szCs w:val="24"/>
                  <w:u w:val="single"/>
                  <w:shd w:val="clear" w:color="auto" w:fill="FFFFFF"/>
                </w:rPr>
                <w:t xml:space="preserve">Kohtuasi T-683/24: 31. detsembril 2024 esitatud hagi – Green Asset versus EUIPO – </w:t>
              </w:r>
              <w:proofErr w:type="spellStart"/>
              <w:r w:rsidRPr="002C58F7">
                <w:rPr>
                  <w:rFonts w:ascii="Times New Roman" w:hAnsi="Times New Roman" w:cs="Times New Roman"/>
                  <w:color w:val="23527C"/>
                  <w:sz w:val="24"/>
                  <w:szCs w:val="24"/>
                  <w:u w:val="single"/>
                  <w:shd w:val="clear" w:color="auto" w:fill="FFFFFF"/>
                </w:rPr>
                <w:t>Domitys</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hômity</w:t>
              </w:r>
              <w:proofErr w:type="spellEnd"/>
              <w:r w:rsidRPr="002C58F7">
                <w:rPr>
                  <w:rFonts w:ascii="Times New Roman" w:hAnsi="Times New Roman" w:cs="Times New Roman"/>
                  <w:color w:val="23527C"/>
                  <w:sz w:val="24"/>
                  <w:szCs w:val="24"/>
                  <w:u w:val="single"/>
                  <w:shd w:val="clear" w:color="auto" w:fill="FFFFFF"/>
                </w:rPr>
                <w:t>)</w:t>
              </w:r>
            </w:hyperlink>
          </w:p>
          <w:p w14:paraId="7ED36E90" w14:textId="77777777" w:rsidR="001A1B92" w:rsidRPr="002C58F7"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104582BA" w14:textId="43B89E05" w:rsidR="001A1B92" w:rsidRPr="002C58F7" w:rsidRDefault="001A1B92" w:rsidP="001A1B92">
            <w:pPr>
              <w:shd w:val="clear" w:color="auto" w:fill="FFFFFF"/>
              <w:spacing w:after="0" w:line="240" w:lineRule="auto"/>
              <w:ind w:left="708"/>
              <w:jc w:val="both"/>
              <w:rPr>
                <w:rFonts w:ascii="Times New Roman" w:hAnsi="Times New Roman" w:cs="Times New Roman"/>
                <w:color w:val="444444"/>
                <w:sz w:val="24"/>
                <w:szCs w:val="24"/>
                <w:lang w:eastAsia="et-EE"/>
              </w:rPr>
            </w:pPr>
            <w:r w:rsidRPr="002C58F7">
              <w:rPr>
                <w:rFonts w:ascii="Times New Roman" w:hAnsi="Times New Roman" w:cs="Times New Roman"/>
                <w:color w:val="333333"/>
                <w:sz w:val="24"/>
                <w:szCs w:val="24"/>
                <w:shd w:val="clear" w:color="auto" w:fill="FFFFFF"/>
              </w:rPr>
              <w:t>C/2025/</w:t>
            </w:r>
            <w:r w:rsidR="00844DEF" w:rsidRPr="002C58F7">
              <w:rPr>
                <w:rFonts w:ascii="Times New Roman" w:hAnsi="Times New Roman" w:cs="Times New Roman"/>
                <w:color w:val="333333"/>
                <w:sz w:val="24"/>
                <w:szCs w:val="24"/>
                <w:shd w:val="clear" w:color="auto" w:fill="FFFFFF"/>
              </w:rPr>
              <w:t>1</w:t>
            </w:r>
            <w:r w:rsidR="002B3670" w:rsidRPr="002C58F7">
              <w:rPr>
                <w:rFonts w:ascii="Times New Roman" w:hAnsi="Times New Roman" w:cs="Times New Roman"/>
                <w:color w:val="333333"/>
                <w:sz w:val="24"/>
                <w:szCs w:val="24"/>
                <w:shd w:val="clear" w:color="auto" w:fill="FFFFFF"/>
              </w:rPr>
              <w:t>239</w:t>
            </w:r>
          </w:p>
        </w:tc>
      </w:tr>
      <w:tr w:rsidR="001A1B92" w:rsidRPr="002C58F7" w14:paraId="58CF1EB8" w14:textId="77777777" w:rsidTr="00F56367">
        <w:tc>
          <w:tcPr>
            <w:tcW w:w="1569" w:type="pct"/>
            <w:gridSpan w:val="2"/>
            <w:tcBorders>
              <w:top w:val="nil"/>
              <w:left w:val="nil"/>
              <w:bottom w:val="nil"/>
              <w:right w:val="nil"/>
            </w:tcBorders>
            <w:tcMar>
              <w:top w:w="30" w:type="dxa"/>
              <w:left w:w="75" w:type="dxa"/>
              <w:bottom w:w="30" w:type="dxa"/>
              <w:right w:w="30" w:type="dxa"/>
            </w:tcMar>
          </w:tcPr>
          <w:p w14:paraId="0D02573E" w14:textId="77777777" w:rsidR="008904B8" w:rsidRPr="002C58F7" w:rsidRDefault="008904B8" w:rsidP="008904B8">
            <w:pPr>
              <w:spacing w:after="0" w:line="240" w:lineRule="auto"/>
              <w:jc w:val="both"/>
              <w:textAlignment w:val="baseline"/>
              <w:rPr>
                <w:rFonts w:ascii="Times New Roman" w:hAnsi="Times New Roman" w:cs="Times New Roman"/>
                <w:color w:val="444444"/>
                <w:sz w:val="24"/>
                <w:szCs w:val="24"/>
                <w:shd w:val="clear" w:color="auto" w:fill="FFFFFF"/>
              </w:rPr>
            </w:pPr>
            <w:r w:rsidRPr="002C58F7">
              <w:rPr>
                <w:rFonts w:ascii="Times New Roman" w:hAnsi="Times New Roman" w:cs="Times New Roman"/>
                <w:b/>
                <w:bCs/>
                <w:color w:val="444444"/>
                <w:sz w:val="24"/>
                <w:szCs w:val="24"/>
                <w:shd w:val="clear" w:color="auto" w:fill="FFFFFF"/>
              </w:rPr>
              <w:t>JDM</w:t>
            </w:r>
          </w:p>
          <w:p w14:paraId="2DD9A2BE" w14:textId="77777777" w:rsidR="008904B8" w:rsidRPr="002C58F7" w:rsidRDefault="008904B8" w:rsidP="008904B8">
            <w:pPr>
              <w:spacing w:after="0" w:line="240" w:lineRule="auto"/>
              <w:jc w:val="both"/>
              <w:textAlignment w:val="baseline"/>
              <w:rPr>
                <w:rFonts w:ascii="Times New Roman" w:hAnsi="Times New Roman" w:cs="Times New Roman"/>
                <w:b/>
                <w:bCs/>
                <w:color w:val="444444"/>
                <w:sz w:val="24"/>
                <w:szCs w:val="24"/>
                <w:shd w:val="clear" w:color="auto" w:fill="FFFFFF"/>
              </w:rPr>
            </w:pPr>
            <w:r w:rsidRPr="002C58F7">
              <w:rPr>
                <w:rFonts w:ascii="Times New Roman" w:hAnsi="Times New Roman" w:cs="Times New Roman"/>
                <w:bCs/>
                <w:color w:val="444444"/>
                <w:sz w:val="24"/>
                <w:szCs w:val="24"/>
                <w:shd w:val="clear" w:color="auto" w:fill="FFFFFF"/>
              </w:rPr>
              <w:t>Kaubamärk, tühistamishagi.</w:t>
            </w:r>
          </w:p>
          <w:p w14:paraId="376BCB0D" w14:textId="40E563E2" w:rsidR="004A2064" w:rsidRPr="002C58F7" w:rsidRDefault="004A2064" w:rsidP="008904B8">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3D598917" w14:textId="709C37F1" w:rsidR="001A1B92" w:rsidRPr="002C58F7" w:rsidRDefault="002B3670" w:rsidP="001A1B92">
            <w:pPr>
              <w:spacing w:before="100" w:beforeAutospacing="1" w:after="100" w:afterAutospacing="1" w:line="240" w:lineRule="auto"/>
              <w:ind w:left="510"/>
              <w:jc w:val="both"/>
              <w:rPr>
                <w:rFonts w:ascii="Times New Roman" w:hAnsi="Times New Roman" w:cs="Times New Roman"/>
                <w:sz w:val="24"/>
                <w:szCs w:val="24"/>
              </w:rPr>
            </w:pPr>
            <w:hyperlink r:id="rId16" w:history="1">
              <w:r w:rsidRPr="002C58F7">
                <w:rPr>
                  <w:rFonts w:ascii="Times New Roman" w:hAnsi="Times New Roman" w:cs="Times New Roman"/>
                  <w:color w:val="23527C"/>
                  <w:sz w:val="24"/>
                  <w:szCs w:val="24"/>
                  <w:u w:val="single"/>
                  <w:shd w:val="clear" w:color="auto" w:fill="FFFFFF"/>
                </w:rPr>
                <w:t xml:space="preserve">Kohtuasi T-684/24: 30. detsembril 2024 esitatud hagi – </w:t>
              </w:r>
              <w:proofErr w:type="spellStart"/>
              <w:r w:rsidRPr="002C58F7">
                <w:rPr>
                  <w:rFonts w:ascii="Times New Roman" w:hAnsi="Times New Roman" w:cs="Times New Roman"/>
                  <w:color w:val="23527C"/>
                  <w:sz w:val="24"/>
                  <w:szCs w:val="24"/>
                  <w:u w:val="single"/>
                  <w:shd w:val="clear" w:color="auto" w:fill="FFFFFF"/>
                </w:rPr>
                <w:t>Tone</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Watch</w:t>
              </w:r>
              <w:proofErr w:type="spellEnd"/>
              <w:r w:rsidRPr="002C58F7">
                <w:rPr>
                  <w:rFonts w:ascii="Times New Roman" w:hAnsi="Times New Roman" w:cs="Times New Roman"/>
                  <w:color w:val="23527C"/>
                  <w:sz w:val="24"/>
                  <w:szCs w:val="24"/>
                  <w:u w:val="single"/>
                  <w:shd w:val="clear" w:color="auto" w:fill="FFFFFF"/>
                </w:rPr>
                <w:t xml:space="preserve"> versus EUIPO – Munich (MUNICH10A.T.M.)</w:t>
              </w:r>
            </w:hyperlink>
          </w:p>
          <w:p w14:paraId="2EED0941" w14:textId="77777777" w:rsidR="001A1B92" w:rsidRPr="002C58F7"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5688CA8B" w14:textId="168D1F3C" w:rsidR="001A1B92" w:rsidRPr="002C58F7" w:rsidRDefault="001A1B92" w:rsidP="001A1B92">
            <w:pPr>
              <w:shd w:val="clear" w:color="auto" w:fill="FFFFFF"/>
              <w:spacing w:after="0" w:line="240" w:lineRule="auto"/>
              <w:ind w:left="708"/>
              <w:jc w:val="both"/>
              <w:rPr>
                <w:rFonts w:ascii="Times New Roman" w:hAnsi="Times New Roman" w:cs="Times New Roman"/>
                <w:color w:val="444444"/>
                <w:sz w:val="24"/>
                <w:szCs w:val="24"/>
                <w:lang w:eastAsia="et-EE"/>
              </w:rPr>
            </w:pPr>
            <w:r w:rsidRPr="002C58F7">
              <w:rPr>
                <w:rFonts w:ascii="Times New Roman" w:hAnsi="Times New Roman" w:cs="Times New Roman"/>
                <w:color w:val="333333"/>
                <w:sz w:val="24"/>
                <w:szCs w:val="24"/>
                <w:shd w:val="clear" w:color="auto" w:fill="FFFFFF"/>
              </w:rPr>
              <w:t>C/2025/</w:t>
            </w:r>
            <w:r w:rsidR="008904B8" w:rsidRPr="002C58F7">
              <w:rPr>
                <w:rFonts w:ascii="Times New Roman" w:hAnsi="Times New Roman" w:cs="Times New Roman"/>
                <w:color w:val="333333"/>
                <w:sz w:val="24"/>
                <w:szCs w:val="24"/>
                <w:shd w:val="clear" w:color="auto" w:fill="FFFFFF"/>
              </w:rPr>
              <w:t>1</w:t>
            </w:r>
            <w:r w:rsidR="002B3670" w:rsidRPr="002C58F7">
              <w:rPr>
                <w:rFonts w:ascii="Times New Roman" w:hAnsi="Times New Roman" w:cs="Times New Roman"/>
                <w:color w:val="333333"/>
                <w:sz w:val="24"/>
                <w:szCs w:val="24"/>
                <w:shd w:val="clear" w:color="auto" w:fill="FFFFFF"/>
              </w:rPr>
              <w:t>240</w:t>
            </w:r>
          </w:p>
        </w:tc>
      </w:tr>
      <w:bookmarkEnd w:id="0"/>
      <w:tr w:rsidR="001A1B92" w:rsidRPr="002C58F7" w14:paraId="6EDCE019" w14:textId="77777777" w:rsidTr="00F56367">
        <w:tc>
          <w:tcPr>
            <w:tcW w:w="1569" w:type="pct"/>
            <w:gridSpan w:val="2"/>
            <w:tcBorders>
              <w:top w:val="nil"/>
              <w:left w:val="nil"/>
              <w:bottom w:val="nil"/>
              <w:right w:val="nil"/>
            </w:tcBorders>
            <w:tcMar>
              <w:top w:w="30" w:type="dxa"/>
              <w:left w:w="75" w:type="dxa"/>
              <w:bottom w:w="30" w:type="dxa"/>
              <w:right w:w="30" w:type="dxa"/>
            </w:tcMar>
          </w:tcPr>
          <w:p w14:paraId="66D95BE6" w14:textId="02E830EF" w:rsidR="00317D19" w:rsidRPr="002C58F7" w:rsidRDefault="0056493C" w:rsidP="00317D19">
            <w:pPr>
              <w:spacing w:after="0" w:line="240" w:lineRule="auto"/>
              <w:jc w:val="both"/>
              <w:textAlignment w:val="baseline"/>
              <w:rPr>
                <w:rFonts w:ascii="Times New Roman" w:hAnsi="Times New Roman" w:cs="Times New Roman"/>
                <w:b/>
                <w:bCs/>
                <w:color w:val="444444"/>
                <w:sz w:val="24"/>
                <w:szCs w:val="24"/>
                <w:shd w:val="clear" w:color="auto" w:fill="FFFFFF"/>
              </w:rPr>
            </w:pPr>
            <w:r w:rsidRPr="002C58F7">
              <w:rPr>
                <w:rFonts w:ascii="Times New Roman" w:hAnsi="Times New Roman" w:cs="Times New Roman"/>
                <w:b/>
                <w:bCs/>
                <w:color w:val="444444"/>
                <w:sz w:val="24"/>
                <w:szCs w:val="24"/>
                <w:shd w:val="clear" w:color="auto" w:fill="FFFFFF"/>
              </w:rPr>
              <w:t>RAM</w:t>
            </w:r>
          </w:p>
          <w:p w14:paraId="63C8E533" w14:textId="43968977" w:rsidR="00F9664B" w:rsidRPr="002C58F7" w:rsidRDefault="0056493C" w:rsidP="008904B8">
            <w:pPr>
              <w:spacing w:after="0" w:line="240" w:lineRule="auto"/>
              <w:jc w:val="both"/>
              <w:textAlignment w:val="baseline"/>
              <w:rPr>
                <w:rFonts w:ascii="Times New Roman" w:hAnsi="Times New Roman" w:cs="Times New Roman"/>
                <w:color w:val="444444"/>
                <w:sz w:val="24"/>
                <w:szCs w:val="24"/>
                <w:shd w:val="clear" w:color="auto" w:fill="FFFFFF"/>
              </w:rPr>
            </w:pPr>
            <w:r w:rsidRPr="002C58F7">
              <w:rPr>
                <w:rFonts w:ascii="Times New Roman" w:hAnsi="Times New Roman" w:cs="Times New Roman"/>
                <w:color w:val="444444"/>
                <w:sz w:val="24"/>
                <w:szCs w:val="24"/>
                <w:shd w:val="clear" w:color="auto" w:fill="FFFFFF"/>
              </w:rPr>
              <w:t xml:space="preserve">Ühtse Kriisilahendusnõukogu otsus ühtsesse kriisilahendusfondi tehtavate 2021. aasta </w:t>
            </w:r>
            <w:proofErr w:type="spellStart"/>
            <w:r w:rsidRPr="002C58F7">
              <w:rPr>
                <w:rFonts w:ascii="Times New Roman" w:hAnsi="Times New Roman" w:cs="Times New Roman"/>
                <w:i/>
                <w:iCs/>
                <w:color w:val="444444"/>
                <w:sz w:val="24"/>
                <w:szCs w:val="24"/>
                <w:shd w:val="clear" w:color="auto" w:fill="FFFFFF"/>
              </w:rPr>
              <w:t>ex</w:t>
            </w:r>
            <w:proofErr w:type="spellEnd"/>
            <w:r w:rsidRPr="002C58F7">
              <w:rPr>
                <w:rFonts w:ascii="Times New Roman" w:hAnsi="Times New Roman" w:cs="Times New Roman"/>
                <w:i/>
                <w:iCs/>
                <w:color w:val="444444"/>
                <w:sz w:val="24"/>
                <w:szCs w:val="24"/>
                <w:shd w:val="clear" w:color="auto" w:fill="FFFFFF"/>
              </w:rPr>
              <w:t xml:space="preserve"> </w:t>
            </w:r>
            <w:proofErr w:type="spellStart"/>
            <w:r w:rsidRPr="002C58F7">
              <w:rPr>
                <w:rFonts w:ascii="Times New Roman" w:hAnsi="Times New Roman" w:cs="Times New Roman"/>
                <w:i/>
                <w:iCs/>
                <w:color w:val="444444"/>
                <w:sz w:val="24"/>
                <w:szCs w:val="24"/>
                <w:shd w:val="clear" w:color="auto" w:fill="FFFFFF"/>
              </w:rPr>
              <w:t>ante</w:t>
            </w:r>
            <w:proofErr w:type="spellEnd"/>
            <w:r w:rsidRPr="002C58F7">
              <w:rPr>
                <w:rFonts w:ascii="Times New Roman" w:hAnsi="Times New Roman" w:cs="Times New Roman"/>
                <w:color w:val="444444"/>
                <w:sz w:val="24"/>
                <w:szCs w:val="24"/>
                <w:shd w:val="clear" w:color="auto" w:fill="FFFFFF"/>
              </w:rPr>
              <w:t xml:space="preserve"> osamaksete arvutamise kohta</w:t>
            </w:r>
            <w:r w:rsidR="00AD123F" w:rsidRPr="002C58F7">
              <w:rPr>
                <w:rFonts w:ascii="Times New Roman" w:hAnsi="Times New Roman" w:cs="Times New Roman"/>
                <w:color w:val="444444"/>
                <w:sz w:val="24"/>
                <w:szCs w:val="24"/>
                <w:shd w:val="clear" w:color="auto" w:fill="FFFFFF"/>
              </w:rPr>
              <w:t>, tühistamishagi.</w:t>
            </w:r>
          </w:p>
          <w:p w14:paraId="623381A9" w14:textId="336FD19B" w:rsidR="00AD123F" w:rsidRPr="002C58F7" w:rsidRDefault="00AD123F" w:rsidP="008904B8">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6D021698" w14:textId="0F255DCE" w:rsidR="001A1B92" w:rsidRPr="002C58F7" w:rsidRDefault="002C58F7" w:rsidP="001A1B92">
            <w:pPr>
              <w:spacing w:before="100" w:beforeAutospacing="1" w:after="100" w:afterAutospacing="1" w:line="240" w:lineRule="auto"/>
              <w:ind w:left="510"/>
              <w:jc w:val="both"/>
              <w:rPr>
                <w:rFonts w:ascii="Times New Roman" w:hAnsi="Times New Roman" w:cs="Times New Roman"/>
                <w:color w:val="1F497D" w:themeColor="text2"/>
                <w:sz w:val="24"/>
                <w:szCs w:val="24"/>
              </w:rPr>
            </w:pPr>
            <w:hyperlink r:id="rId17" w:history="1">
              <w:r w:rsidR="002B3670" w:rsidRPr="002C58F7">
                <w:rPr>
                  <w:rStyle w:val="Hyperlink"/>
                  <w:color w:val="1F497D" w:themeColor="text2"/>
                  <w:sz w:val="24"/>
                  <w:szCs w:val="24"/>
                  <w:shd w:val="clear" w:color="auto" w:fill="FFFFFF"/>
                </w:rPr>
                <w:t>Kohtuasi T-8/25: 8. jaanuaril 2025 esitatud hagi – Deutsche Bank versus SRB</w:t>
              </w:r>
            </w:hyperlink>
          </w:p>
          <w:p w14:paraId="0429BC22" w14:textId="77777777" w:rsidR="001A1B92" w:rsidRPr="002C58F7"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50232204" w14:textId="11827A61" w:rsidR="001A1B92" w:rsidRPr="002C58F7" w:rsidRDefault="001A1B92" w:rsidP="001A1B92">
            <w:pPr>
              <w:shd w:val="clear" w:color="auto" w:fill="FFFFFF"/>
              <w:spacing w:after="0" w:line="240" w:lineRule="auto"/>
              <w:ind w:left="708"/>
              <w:jc w:val="both"/>
              <w:rPr>
                <w:rFonts w:ascii="Times New Roman" w:hAnsi="Times New Roman" w:cs="Times New Roman"/>
                <w:color w:val="444444"/>
                <w:sz w:val="24"/>
                <w:szCs w:val="24"/>
                <w:lang w:eastAsia="et-EE"/>
              </w:rPr>
            </w:pPr>
            <w:r w:rsidRPr="002C58F7">
              <w:rPr>
                <w:rFonts w:ascii="Times New Roman" w:hAnsi="Times New Roman" w:cs="Times New Roman"/>
                <w:color w:val="333333"/>
                <w:sz w:val="24"/>
                <w:szCs w:val="24"/>
                <w:shd w:val="clear" w:color="auto" w:fill="FFFFFF"/>
              </w:rPr>
              <w:t>C/2025/</w:t>
            </w:r>
            <w:r w:rsidR="008904B8" w:rsidRPr="002C58F7">
              <w:rPr>
                <w:rFonts w:ascii="Times New Roman" w:hAnsi="Times New Roman" w:cs="Times New Roman"/>
                <w:color w:val="333333"/>
                <w:sz w:val="24"/>
                <w:szCs w:val="24"/>
                <w:shd w:val="clear" w:color="auto" w:fill="FFFFFF"/>
              </w:rPr>
              <w:t>1</w:t>
            </w:r>
            <w:r w:rsidR="002B3670" w:rsidRPr="002C58F7">
              <w:rPr>
                <w:rFonts w:ascii="Times New Roman" w:hAnsi="Times New Roman" w:cs="Times New Roman"/>
                <w:color w:val="333333"/>
                <w:sz w:val="24"/>
                <w:szCs w:val="24"/>
                <w:shd w:val="clear" w:color="auto" w:fill="FFFFFF"/>
              </w:rPr>
              <w:t>244</w:t>
            </w:r>
          </w:p>
        </w:tc>
      </w:tr>
      <w:tr w:rsidR="00F9664B" w:rsidRPr="002C58F7" w14:paraId="4F68AE55" w14:textId="77777777" w:rsidTr="00425B8D">
        <w:tc>
          <w:tcPr>
            <w:tcW w:w="1569" w:type="pct"/>
            <w:gridSpan w:val="2"/>
            <w:tcBorders>
              <w:top w:val="nil"/>
              <w:left w:val="nil"/>
              <w:bottom w:val="nil"/>
              <w:right w:val="nil"/>
            </w:tcBorders>
            <w:tcMar>
              <w:top w:w="30" w:type="dxa"/>
              <w:left w:w="75" w:type="dxa"/>
              <w:bottom w:w="30" w:type="dxa"/>
              <w:right w:w="30" w:type="dxa"/>
            </w:tcMar>
          </w:tcPr>
          <w:p w14:paraId="6C66803E" w14:textId="77777777" w:rsidR="0056493C" w:rsidRPr="002C58F7" w:rsidRDefault="0056493C" w:rsidP="0056493C">
            <w:pPr>
              <w:spacing w:after="0" w:line="240" w:lineRule="auto"/>
              <w:jc w:val="both"/>
              <w:textAlignment w:val="baseline"/>
              <w:rPr>
                <w:rFonts w:ascii="Times New Roman" w:hAnsi="Times New Roman" w:cs="Times New Roman"/>
                <w:b/>
                <w:bCs/>
                <w:color w:val="444444"/>
                <w:sz w:val="24"/>
                <w:szCs w:val="24"/>
                <w:shd w:val="clear" w:color="auto" w:fill="FFFFFF"/>
              </w:rPr>
            </w:pPr>
            <w:r w:rsidRPr="002C58F7">
              <w:rPr>
                <w:rFonts w:ascii="Times New Roman" w:hAnsi="Times New Roman" w:cs="Times New Roman"/>
                <w:b/>
                <w:bCs/>
                <w:color w:val="444444"/>
                <w:sz w:val="24"/>
                <w:szCs w:val="24"/>
                <w:shd w:val="clear" w:color="auto" w:fill="FFFFFF"/>
              </w:rPr>
              <w:t>RAM</w:t>
            </w:r>
          </w:p>
          <w:p w14:paraId="4081BDF0" w14:textId="77777777" w:rsidR="002101D3" w:rsidRPr="002C58F7" w:rsidRDefault="0056493C" w:rsidP="0056493C">
            <w:pPr>
              <w:spacing w:after="0" w:line="240" w:lineRule="auto"/>
              <w:jc w:val="both"/>
              <w:textAlignment w:val="baseline"/>
              <w:rPr>
                <w:rFonts w:ascii="Times New Roman" w:hAnsi="Times New Roman" w:cs="Times New Roman"/>
                <w:color w:val="444444"/>
                <w:sz w:val="24"/>
                <w:szCs w:val="24"/>
                <w:shd w:val="clear" w:color="auto" w:fill="FFFFFF"/>
              </w:rPr>
            </w:pPr>
            <w:r w:rsidRPr="002C58F7">
              <w:rPr>
                <w:rFonts w:ascii="Times New Roman" w:hAnsi="Times New Roman" w:cs="Times New Roman"/>
                <w:color w:val="444444"/>
                <w:sz w:val="24"/>
                <w:szCs w:val="24"/>
                <w:shd w:val="clear" w:color="auto" w:fill="FFFFFF"/>
              </w:rPr>
              <w:t xml:space="preserve">Ühtse Kriisilahendusnõukogu otsus ühtsesse kriisilahendusfondi tehtavate 2021. aasta </w:t>
            </w:r>
            <w:proofErr w:type="spellStart"/>
            <w:r w:rsidRPr="002C58F7">
              <w:rPr>
                <w:rFonts w:ascii="Times New Roman" w:hAnsi="Times New Roman" w:cs="Times New Roman"/>
                <w:i/>
                <w:iCs/>
                <w:color w:val="444444"/>
                <w:sz w:val="24"/>
                <w:szCs w:val="24"/>
                <w:shd w:val="clear" w:color="auto" w:fill="FFFFFF"/>
              </w:rPr>
              <w:t>ex</w:t>
            </w:r>
            <w:proofErr w:type="spellEnd"/>
            <w:r w:rsidRPr="002C58F7">
              <w:rPr>
                <w:rFonts w:ascii="Times New Roman" w:hAnsi="Times New Roman" w:cs="Times New Roman"/>
                <w:i/>
                <w:iCs/>
                <w:color w:val="444444"/>
                <w:sz w:val="24"/>
                <w:szCs w:val="24"/>
                <w:shd w:val="clear" w:color="auto" w:fill="FFFFFF"/>
              </w:rPr>
              <w:t xml:space="preserve"> </w:t>
            </w:r>
            <w:proofErr w:type="spellStart"/>
            <w:r w:rsidRPr="002C58F7">
              <w:rPr>
                <w:rFonts w:ascii="Times New Roman" w:hAnsi="Times New Roman" w:cs="Times New Roman"/>
                <w:i/>
                <w:iCs/>
                <w:color w:val="444444"/>
                <w:sz w:val="24"/>
                <w:szCs w:val="24"/>
                <w:shd w:val="clear" w:color="auto" w:fill="FFFFFF"/>
              </w:rPr>
              <w:t>ante</w:t>
            </w:r>
            <w:proofErr w:type="spellEnd"/>
            <w:r w:rsidRPr="002C58F7">
              <w:rPr>
                <w:rFonts w:ascii="Times New Roman" w:hAnsi="Times New Roman" w:cs="Times New Roman"/>
                <w:color w:val="444444"/>
                <w:sz w:val="24"/>
                <w:szCs w:val="24"/>
                <w:shd w:val="clear" w:color="auto" w:fill="FFFFFF"/>
              </w:rPr>
              <w:t xml:space="preserve"> osamaksete arvutamise kohta, tühistamishagi.</w:t>
            </w:r>
          </w:p>
          <w:p w14:paraId="4830A432" w14:textId="0663DF7F" w:rsidR="0056493C" w:rsidRPr="002C58F7" w:rsidRDefault="0056493C" w:rsidP="0056493C">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0D17FD3D" w14:textId="2ECBF7DD" w:rsidR="00F9664B" w:rsidRPr="002C58F7" w:rsidRDefault="0056493C" w:rsidP="00425B8D">
            <w:pPr>
              <w:spacing w:before="100" w:beforeAutospacing="1" w:after="100" w:afterAutospacing="1" w:line="240" w:lineRule="auto"/>
              <w:ind w:left="510"/>
              <w:jc w:val="both"/>
              <w:rPr>
                <w:rFonts w:ascii="Times New Roman" w:hAnsi="Times New Roman" w:cs="Times New Roman"/>
                <w:sz w:val="24"/>
                <w:szCs w:val="24"/>
              </w:rPr>
            </w:pPr>
            <w:hyperlink r:id="rId18" w:history="1">
              <w:r w:rsidRPr="002C58F7">
                <w:rPr>
                  <w:rFonts w:ascii="Times New Roman" w:hAnsi="Times New Roman" w:cs="Times New Roman"/>
                  <w:color w:val="23527C"/>
                  <w:sz w:val="24"/>
                  <w:szCs w:val="24"/>
                  <w:u w:val="single"/>
                  <w:shd w:val="clear" w:color="auto" w:fill="FFFFFF"/>
                </w:rPr>
                <w:t xml:space="preserve">Kohtuasi T-11/25: 9. jaanuaril 2025 esitatud hagi – </w:t>
              </w:r>
              <w:proofErr w:type="spellStart"/>
              <w:r w:rsidRPr="002C58F7">
                <w:rPr>
                  <w:rFonts w:ascii="Times New Roman" w:hAnsi="Times New Roman" w:cs="Times New Roman"/>
                  <w:color w:val="23527C"/>
                  <w:sz w:val="24"/>
                  <w:szCs w:val="24"/>
                  <w:u w:val="single"/>
                  <w:shd w:val="clear" w:color="auto" w:fill="FFFFFF"/>
                </w:rPr>
                <w:t>Norddeutsche</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Landesbank</w:t>
              </w:r>
              <w:proofErr w:type="spellEnd"/>
              <w:r w:rsidRPr="002C58F7">
                <w:rPr>
                  <w:rFonts w:ascii="Times New Roman" w:hAnsi="Times New Roman" w:cs="Times New Roman"/>
                  <w:color w:val="23527C"/>
                  <w:sz w:val="24"/>
                  <w:szCs w:val="24"/>
                  <w:u w:val="single"/>
                  <w:shd w:val="clear" w:color="auto" w:fill="FFFFFF"/>
                </w:rPr>
                <w:t xml:space="preserve"> – </w:t>
              </w:r>
              <w:proofErr w:type="spellStart"/>
              <w:r w:rsidRPr="002C58F7">
                <w:rPr>
                  <w:rFonts w:ascii="Times New Roman" w:hAnsi="Times New Roman" w:cs="Times New Roman"/>
                  <w:color w:val="23527C"/>
                  <w:sz w:val="24"/>
                  <w:szCs w:val="24"/>
                  <w:u w:val="single"/>
                  <w:shd w:val="clear" w:color="auto" w:fill="FFFFFF"/>
                </w:rPr>
                <w:t>Girozentrale</w:t>
              </w:r>
              <w:proofErr w:type="spellEnd"/>
              <w:r w:rsidRPr="002C58F7">
                <w:rPr>
                  <w:rFonts w:ascii="Times New Roman" w:hAnsi="Times New Roman" w:cs="Times New Roman"/>
                  <w:color w:val="23527C"/>
                  <w:sz w:val="24"/>
                  <w:szCs w:val="24"/>
                  <w:u w:val="single"/>
                  <w:shd w:val="clear" w:color="auto" w:fill="FFFFFF"/>
                </w:rPr>
                <w:t xml:space="preserve"> versus SRB</w:t>
              </w:r>
            </w:hyperlink>
          </w:p>
          <w:p w14:paraId="6C5AD64A" w14:textId="77777777" w:rsidR="00F9664B" w:rsidRPr="002C58F7" w:rsidRDefault="00F9664B" w:rsidP="00425B8D">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73DBB982" w14:textId="1F40CC5D" w:rsidR="00F9664B" w:rsidRPr="002C58F7" w:rsidRDefault="00F9664B" w:rsidP="00425B8D">
            <w:pPr>
              <w:shd w:val="clear" w:color="auto" w:fill="FFFFFF"/>
              <w:spacing w:after="0" w:line="240" w:lineRule="auto"/>
              <w:ind w:left="708"/>
              <w:jc w:val="both"/>
              <w:rPr>
                <w:rFonts w:ascii="Times New Roman" w:hAnsi="Times New Roman" w:cs="Times New Roman"/>
                <w:color w:val="444444"/>
                <w:sz w:val="24"/>
                <w:szCs w:val="24"/>
                <w:lang w:eastAsia="et-EE"/>
              </w:rPr>
            </w:pPr>
            <w:r w:rsidRPr="002C58F7">
              <w:rPr>
                <w:rFonts w:ascii="Times New Roman" w:hAnsi="Times New Roman" w:cs="Times New Roman"/>
                <w:color w:val="333333"/>
                <w:sz w:val="24"/>
                <w:szCs w:val="24"/>
                <w:shd w:val="clear" w:color="auto" w:fill="FFFFFF"/>
              </w:rPr>
              <w:t>C/2025/</w:t>
            </w:r>
            <w:r w:rsidR="00AD123F" w:rsidRPr="002C58F7">
              <w:rPr>
                <w:rFonts w:ascii="Times New Roman" w:hAnsi="Times New Roman" w:cs="Times New Roman"/>
                <w:color w:val="333333"/>
                <w:sz w:val="24"/>
                <w:szCs w:val="24"/>
                <w:shd w:val="clear" w:color="auto" w:fill="FFFFFF"/>
              </w:rPr>
              <w:t>1</w:t>
            </w:r>
            <w:r w:rsidR="0056493C" w:rsidRPr="002C58F7">
              <w:rPr>
                <w:rFonts w:ascii="Times New Roman" w:hAnsi="Times New Roman" w:cs="Times New Roman"/>
                <w:color w:val="333333"/>
                <w:sz w:val="24"/>
                <w:szCs w:val="24"/>
                <w:shd w:val="clear" w:color="auto" w:fill="FFFFFF"/>
              </w:rPr>
              <w:t>245</w:t>
            </w:r>
          </w:p>
        </w:tc>
      </w:tr>
      <w:tr w:rsidR="00F9664B" w:rsidRPr="002C58F7" w14:paraId="539AFD58" w14:textId="77777777" w:rsidTr="00425B8D">
        <w:tc>
          <w:tcPr>
            <w:tcW w:w="1569" w:type="pct"/>
            <w:gridSpan w:val="2"/>
            <w:tcBorders>
              <w:top w:val="nil"/>
              <w:left w:val="nil"/>
              <w:bottom w:val="nil"/>
              <w:right w:val="nil"/>
            </w:tcBorders>
            <w:tcMar>
              <w:top w:w="30" w:type="dxa"/>
              <w:left w:w="75" w:type="dxa"/>
              <w:bottom w:w="30" w:type="dxa"/>
              <w:right w:w="30" w:type="dxa"/>
            </w:tcMar>
          </w:tcPr>
          <w:p w14:paraId="7893989B" w14:textId="77777777" w:rsidR="0056493C" w:rsidRPr="002C58F7" w:rsidRDefault="0056493C" w:rsidP="0056493C">
            <w:pPr>
              <w:spacing w:after="0" w:line="240" w:lineRule="auto"/>
              <w:jc w:val="both"/>
              <w:textAlignment w:val="baseline"/>
              <w:rPr>
                <w:rFonts w:ascii="Times New Roman" w:hAnsi="Times New Roman" w:cs="Times New Roman"/>
                <w:b/>
                <w:bCs/>
                <w:color w:val="444444"/>
                <w:sz w:val="24"/>
                <w:szCs w:val="24"/>
                <w:shd w:val="clear" w:color="auto" w:fill="FFFFFF"/>
              </w:rPr>
            </w:pPr>
            <w:r w:rsidRPr="002C58F7">
              <w:rPr>
                <w:rFonts w:ascii="Times New Roman" w:hAnsi="Times New Roman" w:cs="Times New Roman"/>
                <w:b/>
                <w:bCs/>
                <w:color w:val="444444"/>
                <w:sz w:val="24"/>
                <w:szCs w:val="24"/>
                <w:shd w:val="clear" w:color="auto" w:fill="FFFFFF"/>
              </w:rPr>
              <w:t>RAM</w:t>
            </w:r>
          </w:p>
          <w:p w14:paraId="51527AAD" w14:textId="77777777" w:rsidR="0056493C" w:rsidRPr="002C58F7" w:rsidRDefault="0056493C" w:rsidP="0056493C">
            <w:pPr>
              <w:spacing w:after="0" w:line="240" w:lineRule="auto"/>
              <w:jc w:val="both"/>
              <w:textAlignment w:val="baseline"/>
              <w:rPr>
                <w:rFonts w:ascii="Times New Roman" w:hAnsi="Times New Roman" w:cs="Times New Roman"/>
                <w:color w:val="444444"/>
                <w:sz w:val="24"/>
                <w:szCs w:val="24"/>
                <w:shd w:val="clear" w:color="auto" w:fill="FFFFFF"/>
              </w:rPr>
            </w:pPr>
            <w:r w:rsidRPr="002C58F7">
              <w:rPr>
                <w:rFonts w:ascii="Times New Roman" w:hAnsi="Times New Roman" w:cs="Times New Roman"/>
                <w:color w:val="444444"/>
                <w:sz w:val="24"/>
                <w:szCs w:val="24"/>
                <w:shd w:val="clear" w:color="auto" w:fill="FFFFFF"/>
              </w:rPr>
              <w:t xml:space="preserve">Ühtse Kriisilahendusnõukogu otsus ühtsesse kriisilahendusfondi tehtavate 2021. aasta </w:t>
            </w:r>
            <w:proofErr w:type="spellStart"/>
            <w:r w:rsidRPr="002C58F7">
              <w:rPr>
                <w:rFonts w:ascii="Times New Roman" w:hAnsi="Times New Roman" w:cs="Times New Roman"/>
                <w:i/>
                <w:iCs/>
                <w:color w:val="444444"/>
                <w:sz w:val="24"/>
                <w:szCs w:val="24"/>
                <w:shd w:val="clear" w:color="auto" w:fill="FFFFFF"/>
              </w:rPr>
              <w:t>ex</w:t>
            </w:r>
            <w:proofErr w:type="spellEnd"/>
            <w:r w:rsidRPr="002C58F7">
              <w:rPr>
                <w:rFonts w:ascii="Times New Roman" w:hAnsi="Times New Roman" w:cs="Times New Roman"/>
                <w:i/>
                <w:iCs/>
                <w:color w:val="444444"/>
                <w:sz w:val="24"/>
                <w:szCs w:val="24"/>
                <w:shd w:val="clear" w:color="auto" w:fill="FFFFFF"/>
              </w:rPr>
              <w:t xml:space="preserve"> </w:t>
            </w:r>
            <w:proofErr w:type="spellStart"/>
            <w:r w:rsidRPr="002C58F7">
              <w:rPr>
                <w:rFonts w:ascii="Times New Roman" w:hAnsi="Times New Roman" w:cs="Times New Roman"/>
                <w:i/>
                <w:iCs/>
                <w:color w:val="444444"/>
                <w:sz w:val="24"/>
                <w:szCs w:val="24"/>
                <w:shd w:val="clear" w:color="auto" w:fill="FFFFFF"/>
              </w:rPr>
              <w:t>ante</w:t>
            </w:r>
            <w:proofErr w:type="spellEnd"/>
            <w:r w:rsidRPr="002C58F7">
              <w:rPr>
                <w:rFonts w:ascii="Times New Roman" w:hAnsi="Times New Roman" w:cs="Times New Roman"/>
                <w:color w:val="444444"/>
                <w:sz w:val="24"/>
                <w:szCs w:val="24"/>
                <w:shd w:val="clear" w:color="auto" w:fill="FFFFFF"/>
              </w:rPr>
              <w:t xml:space="preserve"> osamaksete arvutamise kohta, tühistamishagi.</w:t>
            </w:r>
          </w:p>
          <w:p w14:paraId="557EB0CF" w14:textId="59F42942" w:rsidR="00021BB1" w:rsidRPr="002C58F7" w:rsidRDefault="00021BB1" w:rsidP="00021BB1">
            <w:pPr>
              <w:spacing w:after="0" w:line="240" w:lineRule="auto"/>
              <w:jc w:val="both"/>
              <w:textAlignment w:val="baseline"/>
              <w:rPr>
                <w:rFonts w:ascii="Times New Roman" w:hAnsi="Times New Roman" w:cs="Times New Roman"/>
                <w:color w:val="444444"/>
                <w:sz w:val="24"/>
                <w:szCs w:val="24"/>
                <w:shd w:val="clear" w:color="auto" w:fill="FFFFFF"/>
              </w:rPr>
            </w:pPr>
          </w:p>
          <w:tbl>
            <w:tblPr>
              <w:tblW w:w="5000" w:type="pct"/>
              <w:shd w:val="clear" w:color="auto" w:fill="FFFFFF"/>
              <w:tblCellMar>
                <w:left w:w="0" w:type="dxa"/>
                <w:right w:w="0" w:type="dxa"/>
              </w:tblCellMar>
              <w:tblLook w:val="04A0" w:firstRow="1" w:lastRow="0" w:firstColumn="1" w:lastColumn="0" w:noHBand="0" w:noVBand="1"/>
            </w:tblPr>
            <w:tblGrid>
              <w:gridCol w:w="3307"/>
            </w:tblGrid>
            <w:tr w:rsidR="00AD123F" w:rsidRPr="002C58F7" w14:paraId="020308F5" w14:textId="77777777" w:rsidTr="00AD123F">
              <w:tc>
                <w:tcPr>
                  <w:tcW w:w="0" w:type="auto"/>
                  <w:shd w:val="clear" w:color="auto" w:fill="FFFFFF"/>
                  <w:hideMark/>
                </w:tcPr>
                <w:p w14:paraId="5E51C518" w14:textId="57A3346D" w:rsidR="00C06E77" w:rsidRPr="002C58F7" w:rsidRDefault="00C06E77" w:rsidP="0056493C">
                  <w:pPr>
                    <w:spacing w:after="0" w:line="240" w:lineRule="auto"/>
                    <w:jc w:val="both"/>
                    <w:textAlignment w:val="baseline"/>
                    <w:rPr>
                      <w:rFonts w:ascii="Times New Roman" w:hAnsi="Times New Roman" w:cs="Times New Roman"/>
                      <w:color w:val="444444"/>
                      <w:sz w:val="24"/>
                      <w:szCs w:val="24"/>
                      <w:shd w:val="clear" w:color="auto" w:fill="FFFFFF"/>
                    </w:rPr>
                  </w:pPr>
                </w:p>
              </w:tc>
            </w:tr>
          </w:tbl>
          <w:p w14:paraId="51A6421C" w14:textId="77777777" w:rsidR="00F9664B" w:rsidRPr="002C58F7" w:rsidRDefault="00F9664B" w:rsidP="00AD123F">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72431C1D" w14:textId="7978D186" w:rsidR="00F9664B" w:rsidRPr="002C58F7" w:rsidRDefault="0056493C" w:rsidP="00425B8D">
            <w:pPr>
              <w:spacing w:before="100" w:beforeAutospacing="1" w:after="100" w:afterAutospacing="1" w:line="240" w:lineRule="auto"/>
              <w:ind w:left="510"/>
              <w:jc w:val="both"/>
              <w:rPr>
                <w:rFonts w:ascii="Times New Roman" w:hAnsi="Times New Roman" w:cs="Times New Roman"/>
                <w:sz w:val="24"/>
                <w:szCs w:val="24"/>
              </w:rPr>
            </w:pPr>
            <w:hyperlink r:id="rId19" w:history="1">
              <w:r w:rsidRPr="002C58F7">
                <w:rPr>
                  <w:rFonts w:ascii="Times New Roman" w:hAnsi="Times New Roman" w:cs="Times New Roman"/>
                  <w:color w:val="23527C"/>
                  <w:sz w:val="24"/>
                  <w:szCs w:val="24"/>
                  <w:u w:val="single"/>
                  <w:shd w:val="clear" w:color="auto" w:fill="FFFFFF"/>
                </w:rPr>
                <w:t xml:space="preserve">Kohtuasi T-12/25: 9. jaanuaril 2025 esitatud hagi – </w:t>
              </w:r>
              <w:proofErr w:type="spellStart"/>
              <w:r w:rsidRPr="002C58F7">
                <w:rPr>
                  <w:rFonts w:ascii="Times New Roman" w:hAnsi="Times New Roman" w:cs="Times New Roman"/>
                  <w:color w:val="23527C"/>
                  <w:sz w:val="24"/>
                  <w:szCs w:val="24"/>
                  <w:u w:val="single"/>
                  <w:shd w:val="clear" w:color="auto" w:fill="FFFFFF"/>
                </w:rPr>
                <w:t>Norddeutsche</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Landesbank</w:t>
              </w:r>
              <w:proofErr w:type="spellEnd"/>
              <w:r w:rsidRPr="002C58F7">
                <w:rPr>
                  <w:rFonts w:ascii="Times New Roman" w:hAnsi="Times New Roman" w:cs="Times New Roman"/>
                  <w:color w:val="23527C"/>
                  <w:sz w:val="24"/>
                  <w:szCs w:val="24"/>
                  <w:u w:val="single"/>
                  <w:shd w:val="clear" w:color="auto" w:fill="FFFFFF"/>
                </w:rPr>
                <w:t xml:space="preserve"> – </w:t>
              </w:r>
              <w:proofErr w:type="spellStart"/>
              <w:r w:rsidRPr="002C58F7">
                <w:rPr>
                  <w:rFonts w:ascii="Times New Roman" w:hAnsi="Times New Roman" w:cs="Times New Roman"/>
                  <w:color w:val="23527C"/>
                  <w:sz w:val="24"/>
                  <w:szCs w:val="24"/>
                  <w:u w:val="single"/>
                  <w:shd w:val="clear" w:color="auto" w:fill="FFFFFF"/>
                </w:rPr>
                <w:t>Girozentrale</w:t>
              </w:r>
              <w:proofErr w:type="spellEnd"/>
              <w:r w:rsidRPr="002C58F7">
                <w:rPr>
                  <w:rFonts w:ascii="Times New Roman" w:hAnsi="Times New Roman" w:cs="Times New Roman"/>
                  <w:color w:val="23527C"/>
                  <w:sz w:val="24"/>
                  <w:szCs w:val="24"/>
                  <w:u w:val="single"/>
                  <w:shd w:val="clear" w:color="auto" w:fill="FFFFFF"/>
                </w:rPr>
                <w:t xml:space="preserve"> versus SRB</w:t>
              </w:r>
            </w:hyperlink>
          </w:p>
          <w:p w14:paraId="139A6C9D" w14:textId="77777777" w:rsidR="00F9664B" w:rsidRPr="002C58F7" w:rsidRDefault="00F9664B" w:rsidP="00425B8D">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2645820D" w14:textId="36151178" w:rsidR="00F9664B" w:rsidRPr="002C58F7" w:rsidRDefault="00F9664B" w:rsidP="00425B8D">
            <w:pPr>
              <w:shd w:val="clear" w:color="auto" w:fill="FFFFFF"/>
              <w:spacing w:after="0" w:line="240" w:lineRule="auto"/>
              <w:ind w:left="708"/>
              <w:jc w:val="both"/>
              <w:rPr>
                <w:rFonts w:ascii="Times New Roman" w:hAnsi="Times New Roman" w:cs="Times New Roman"/>
                <w:color w:val="444444"/>
                <w:sz w:val="24"/>
                <w:szCs w:val="24"/>
                <w:lang w:eastAsia="et-EE"/>
              </w:rPr>
            </w:pPr>
            <w:r w:rsidRPr="002C58F7">
              <w:rPr>
                <w:rFonts w:ascii="Times New Roman" w:hAnsi="Times New Roman" w:cs="Times New Roman"/>
                <w:color w:val="333333"/>
                <w:sz w:val="24"/>
                <w:szCs w:val="24"/>
                <w:shd w:val="clear" w:color="auto" w:fill="FFFFFF"/>
              </w:rPr>
              <w:t>C/2025/</w:t>
            </w:r>
            <w:r w:rsidR="00AD123F" w:rsidRPr="002C58F7">
              <w:rPr>
                <w:rFonts w:ascii="Times New Roman" w:hAnsi="Times New Roman" w:cs="Times New Roman"/>
                <w:color w:val="333333"/>
                <w:sz w:val="24"/>
                <w:szCs w:val="24"/>
                <w:shd w:val="clear" w:color="auto" w:fill="FFFFFF"/>
              </w:rPr>
              <w:t>1</w:t>
            </w:r>
            <w:r w:rsidR="0056493C" w:rsidRPr="002C58F7">
              <w:rPr>
                <w:rFonts w:ascii="Times New Roman" w:hAnsi="Times New Roman" w:cs="Times New Roman"/>
                <w:color w:val="333333"/>
                <w:sz w:val="24"/>
                <w:szCs w:val="24"/>
                <w:shd w:val="clear" w:color="auto" w:fill="FFFFFF"/>
              </w:rPr>
              <w:t>246</w:t>
            </w:r>
          </w:p>
        </w:tc>
      </w:tr>
      <w:tr w:rsidR="00C06E77" w:rsidRPr="002C58F7" w14:paraId="6C52CFF0" w14:textId="77777777" w:rsidTr="0073439E">
        <w:tc>
          <w:tcPr>
            <w:tcW w:w="1569" w:type="pct"/>
            <w:gridSpan w:val="2"/>
            <w:tcBorders>
              <w:top w:val="nil"/>
              <w:left w:val="nil"/>
              <w:bottom w:val="nil"/>
              <w:right w:val="nil"/>
            </w:tcBorders>
            <w:tcMar>
              <w:top w:w="30" w:type="dxa"/>
              <w:left w:w="75" w:type="dxa"/>
              <w:bottom w:w="30" w:type="dxa"/>
              <w:right w:w="30" w:type="dxa"/>
            </w:tcMar>
          </w:tcPr>
          <w:p w14:paraId="185D4051" w14:textId="5C7856A7" w:rsidR="00C06E77" w:rsidRPr="002C58F7" w:rsidRDefault="00DD185F" w:rsidP="0073439E">
            <w:pPr>
              <w:spacing w:after="0" w:line="240" w:lineRule="auto"/>
              <w:jc w:val="both"/>
              <w:textAlignment w:val="baseline"/>
              <w:rPr>
                <w:rFonts w:ascii="Times New Roman" w:hAnsi="Times New Roman" w:cs="Times New Roman"/>
                <w:b/>
                <w:bCs/>
                <w:color w:val="444444"/>
                <w:sz w:val="24"/>
                <w:szCs w:val="24"/>
                <w:shd w:val="clear" w:color="auto" w:fill="FFFFFF"/>
              </w:rPr>
            </w:pPr>
            <w:r w:rsidRPr="002C58F7">
              <w:rPr>
                <w:rFonts w:ascii="Times New Roman" w:hAnsi="Times New Roman" w:cs="Times New Roman"/>
                <w:b/>
                <w:bCs/>
                <w:color w:val="444444"/>
                <w:sz w:val="24"/>
                <w:szCs w:val="24"/>
                <w:shd w:val="clear" w:color="auto" w:fill="FFFFFF"/>
              </w:rPr>
              <w:t>MKM, RAM</w:t>
            </w:r>
          </w:p>
          <w:p w14:paraId="239F2528" w14:textId="3303760B" w:rsidR="00C06E77" w:rsidRPr="002C58F7" w:rsidRDefault="00902169" w:rsidP="00902169">
            <w:pPr>
              <w:spacing w:after="0" w:line="240" w:lineRule="auto"/>
              <w:jc w:val="both"/>
              <w:textAlignment w:val="baseline"/>
              <w:rPr>
                <w:rFonts w:ascii="Times New Roman" w:hAnsi="Times New Roman" w:cs="Times New Roman"/>
                <w:color w:val="444444"/>
                <w:sz w:val="24"/>
                <w:szCs w:val="24"/>
                <w:shd w:val="clear" w:color="auto" w:fill="FFFFFF"/>
              </w:rPr>
            </w:pPr>
            <w:r w:rsidRPr="002C58F7">
              <w:rPr>
                <w:rFonts w:ascii="Times New Roman" w:hAnsi="Times New Roman" w:cs="Times New Roman"/>
                <w:color w:val="444444"/>
                <w:sz w:val="24"/>
                <w:szCs w:val="24"/>
                <w:shd w:val="clear" w:color="auto" w:fill="FFFFFF"/>
              </w:rPr>
              <w:t>L</w:t>
            </w:r>
            <w:r w:rsidRPr="002C58F7">
              <w:rPr>
                <w:rFonts w:ascii="Times New Roman" w:hAnsi="Times New Roman" w:cs="Times New Roman"/>
                <w:color w:val="444444"/>
                <w:sz w:val="24"/>
                <w:szCs w:val="24"/>
                <w:shd w:val="clear" w:color="auto" w:fill="FFFFFF"/>
              </w:rPr>
              <w:t>õplik tasakaalustav tollimaks Hiina Rahvavabariigist pärit, reisijateveoks ettenähtud, akutoitega uute elektrisõidukite impordi suhtes</w:t>
            </w:r>
            <w:r w:rsidR="00DD185F" w:rsidRPr="002C58F7">
              <w:rPr>
                <w:rFonts w:ascii="Times New Roman" w:hAnsi="Times New Roman" w:cs="Times New Roman"/>
                <w:color w:val="444444"/>
                <w:sz w:val="24"/>
                <w:szCs w:val="24"/>
                <w:shd w:val="clear" w:color="auto" w:fill="FFFFFF"/>
              </w:rPr>
              <w:t xml:space="preserve">, </w:t>
            </w:r>
            <w:r w:rsidR="00DD185F" w:rsidRPr="002C58F7">
              <w:rPr>
                <w:rFonts w:ascii="Times New Roman" w:hAnsi="Times New Roman" w:cs="Times New Roman"/>
                <w:color w:val="444444"/>
                <w:sz w:val="24"/>
                <w:szCs w:val="24"/>
                <w:shd w:val="clear" w:color="auto" w:fill="FFFFFF"/>
              </w:rPr>
              <w:t>rakendusmäärus (EL) 2024/2754</w:t>
            </w:r>
            <w:r w:rsidR="00DD185F" w:rsidRPr="002C58F7">
              <w:rPr>
                <w:rFonts w:ascii="Times New Roman" w:hAnsi="Times New Roman" w:cs="Times New Roman"/>
                <w:color w:val="444444"/>
                <w:sz w:val="24"/>
                <w:szCs w:val="24"/>
                <w:shd w:val="clear" w:color="auto" w:fill="FFFFFF"/>
              </w:rPr>
              <w:t>, tühistamishagi.</w:t>
            </w:r>
          </w:p>
          <w:p w14:paraId="5BB595FF" w14:textId="3ABA997D" w:rsidR="00902169" w:rsidRPr="002C58F7" w:rsidRDefault="00902169" w:rsidP="00902169">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6048305A" w14:textId="283817CD" w:rsidR="00C06E77" w:rsidRPr="002C58F7" w:rsidRDefault="0056493C" w:rsidP="0073439E">
            <w:pPr>
              <w:spacing w:before="100" w:beforeAutospacing="1" w:after="100" w:afterAutospacing="1" w:line="240" w:lineRule="auto"/>
              <w:ind w:left="510"/>
              <w:jc w:val="both"/>
              <w:rPr>
                <w:rFonts w:ascii="Times New Roman" w:hAnsi="Times New Roman" w:cs="Times New Roman"/>
                <w:sz w:val="24"/>
                <w:szCs w:val="24"/>
              </w:rPr>
            </w:pPr>
            <w:hyperlink r:id="rId20" w:history="1">
              <w:r w:rsidRPr="002C58F7">
                <w:rPr>
                  <w:rFonts w:ascii="Times New Roman" w:hAnsi="Times New Roman" w:cs="Times New Roman"/>
                  <w:color w:val="23527C"/>
                  <w:sz w:val="24"/>
                  <w:szCs w:val="24"/>
                  <w:u w:val="single"/>
                  <w:shd w:val="clear" w:color="auto" w:fill="FFFFFF"/>
                </w:rPr>
                <w:t>Kohtuasi T-25/25: 21. jaanuaril 2025 esitatud hagi – SAIC Motor Corporation jt versus komisjon</w:t>
              </w:r>
            </w:hyperlink>
          </w:p>
          <w:p w14:paraId="4C73C8EE" w14:textId="77777777" w:rsidR="00C06E77" w:rsidRPr="002C58F7" w:rsidRDefault="00C06E77" w:rsidP="0073439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10F0434E" w14:textId="5E1759BE" w:rsidR="00C06E77" w:rsidRPr="002C58F7" w:rsidRDefault="00C06E77" w:rsidP="0073439E">
            <w:pPr>
              <w:shd w:val="clear" w:color="auto" w:fill="FFFFFF"/>
              <w:spacing w:after="0" w:line="240" w:lineRule="auto"/>
              <w:ind w:left="708"/>
              <w:jc w:val="both"/>
              <w:rPr>
                <w:rFonts w:ascii="Times New Roman" w:hAnsi="Times New Roman" w:cs="Times New Roman"/>
                <w:color w:val="444444"/>
                <w:sz w:val="24"/>
                <w:szCs w:val="24"/>
                <w:lang w:eastAsia="et-EE"/>
              </w:rPr>
            </w:pPr>
            <w:r w:rsidRPr="002C58F7">
              <w:rPr>
                <w:rFonts w:ascii="Times New Roman" w:hAnsi="Times New Roman" w:cs="Times New Roman"/>
                <w:color w:val="333333"/>
                <w:sz w:val="24"/>
                <w:szCs w:val="24"/>
                <w:shd w:val="clear" w:color="auto" w:fill="FFFFFF"/>
              </w:rPr>
              <w:t>C/2025/1</w:t>
            </w:r>
            <w:r w:rsidR="00902169" w:rsidRPr="002C58F7">
              <w:rPr>
                <w:rFonts w:ascii="Times New Roman" w:hAnsi="Times New Roman" w:cs="Times New Roman"/>
                <w:color w:val="333333"/>
                <w:sz w:val="24"/>
                <w:szCs w:val="24"/>
                <w:shd w:val="clear" w:color="auto" w:fill="FFFFFF"/>
              </w:rPr>
              <w:t>247</w:t>
            </w:r>
          </w:p>
        </w:tc>
      </w:tr>
      <w:tr w:rsidR="00C06E77" w:rsidRPr="002C58F7" w14:paraId="19EA96AD" w14:textId="77777777" w:rsidTr="0073439E">
        <w:tc>
          <w:tcPr>
            <w:tcW w:w="1569" w:type="pct"/>
            <w:gridSpan w:val="2"/>
            <w:tcBorders>
              <w:top w:val="nil"/>
              <w:left w:val="nil"/>
              <w:bottom w:val="nil"/>
              <w:right w:val="nil"/>
            </w:tcBorders>
            <w:tcMar>
              <w:top w:w="30" w:type="dxa"/>
              <w:left w:w="75" w:type="dxa"/>
              <w:bottom w:w="30" w:type="dxa"/>
              <w:right w:w="30" w:type="dxa"/>
            </w:tcMar>
          </w:tcPr>
          <w:p w14:paraId="380873E6" w14:textId="51632B94" w:rsidR="00DD185F" w:rsidRPr="002C58F7" w:rsidRDefault="00DD185F" w:rsidP="00DD185F">
            <w:pPr>
              <w:spacing w:after="0" w:line="240" w:lineRule="auto"/>
              <w:jc w:val="both"/>
              <w:textAlignment w:val="baseline"/>
              <w:rPr>
                <w:rFonts w:ascii="Times New Roman" w:hAnsi="Times New Roman" w:cs="Times New Roman"/>
                <w:b/>
                <w:bCs/>
                <w:color w:val="444444"/>
                <w:sz w:val="24"/>
                <w:szCs w:val="24"/>
                <w:shd w:val="clear" w:color="auto" w:fill="FFFFFF"/>
              </w:rPr>
            </w:pPr>
            <w:bookmarkStart w:id="1" w:name="_Hlk191907594"/>
            <w:r w:rsidRPr="002C58F7">
              <w:rPr>
                <w:rFonts w:ascii="Times New Roman" w:hAnsi="Times New Roman" w:cs="Times New Roman"/>
                <w:b/>
                <w:bCs/>
                <w:color w:val="444444"/>
                <w:sz w:val="24"/>
                <w:szCs w:val="24"/>
                <w:shd w:val="clear" w:color="auto" w:fill="FFFFFF"/>
              </w:rPr>
              <w:t>MKM, RAM</w:t>
            </w:r>
          </w:p>
          <w:p w14:paraId="375316BF" w14:textId="77777777" w:rsidR="00DD185F" w:rsidRPr="002C58F7" w:rsidRDefault="00DD185F" w:rsidP="00DD185F">
            <w:pPr>
              <w:spacing w:after="0" w:line="240" w:lineRule="auto"/>
              <w:jc w:val="both"/>
              <w:textAlignment w:val="baseline"/>
              <w:rPr>
                <w:rFonts w:ascii="Times New Roman" w:hAnsi="Times New Roman" w:cs="Times New Roman"/>
                <w:color w:val="444444"/>
                <w:sz w:val="24"/>
                <w:szCs w:val="24"/>
                <w:shd w:val="clear" w:color="auto" w:fill="FFFFFF"/>
              </w:rPr>
            </w:pPr>
            <w:r w:rsidRPr="002C58F7">
              <w:rPr>
                <w:rFonts w:ascii="Times New Roman" w:hAnsi="Times New Roman" w:cs="Times New Roman"/>
                <w:color w:val="444444"/>
                <w:sz w:val="24"/>
                <w:szCs w:val="24"/>
                <w:shd w:val="clear" w:color="auto" w:fill="FFFFFF"/>
              </w:rPr>
              <w:t>Lõplik tasakaalustav tollimaks Hiina Rahvavabariigist pärit, reisijateveoks ettenähtud, akutoitega uute elektrisõidukite impordi suhtes, rakendusmäärus (EL) 2024/2754, tühistamishagi.</w:t>
            </w:r>
          </w:p>
          <w:p w14:paraId="713DBAD7" w14:textId="099C6F36" w:rsidR="00C06E77" w:rsidRPr="002C58F7" w:rsidRDefault="00C06E77" w:rsidP="00C06E77">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6835C091" w14:textId="2A1BF882" w:rsidR="00C06E77" w:rsidRPr="002C58F7" w:rsidRDefault="00DD185F" w:rsidP="0073439E">
            <w:pPr>
              <w:spacing w:before="100" w:beforeAutospacing="1" w:after="100" w:afterAutospacing="1" w:line="240" w:lineRule="auto"/>
              <w:ind w:left="510"/>
              <w:jc w:val="both"/>
              <w:rPr>
                <w:rFonts w:ascii="Times New Roman" w:hAnsi="Times New Roman" w:cs="Times New Roman"/>
                <w:sz w:val="24"/>
                <w:szCs w:val="24"/>
              </w:rPr>
            </w:pPr>
            <w:hyperlink r:id="rId21" w:history="1">
              <w:r w:rsidRPr="002C58F7">
                <w:rPr>
                  <w:rFonts w:ascii="Times New Roman" w:hAnsi="Times New Roman" w:cs="Times New Roman"/>
                  <w:color w:val="23527C"/>
                  <w:sz w:val="24"/>
                  <w:szCs w:val="24"/>
                  <w:u w:val="single"/>
                  <w:shd w:val="clear" w:color="auto" w:fill="FFFFFF"/>
                </w:rPr>
                <w:t>Kohtuasi T-26/25: 21. jaanuaril 2025 esitatud hagi – BYD Auto jt versus komisjon</w:t>
              </w:r>
            </w:hyperlink>
          </w:p>
          <w:p w14:paraId="71295B41" w14:textId="77777777" w:rsidR="00C06E77" w:rsidRPr="002C58F7" w:rsidRDefault="00C06E77" w:rsidP="0073439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5A9ED1FC" w14:textId="5DFF2711" w:rsidR="00C06E77" w:rsidRPr="002C58F7" w:rsidRDefault="00C06E77" w:rsidP="0073439E">
            <w:pPr>
              <w:shd w:val="clear" w:color="auto" w:fill="FFFFFF"/>
              <w:spacing w:after="0" w:line="240" w:lineRule="auto"/>
              <w:ind w:left="708"/>
              <w:jc w:val="both"/>
              <w:rPr>
                <w:rFonts w:ascii="Times New Roman" w:hAnsi="Times New Roman" w:cs="Times New Roman"/>
                <w:color w:val="444444"/>
                <w:sz w:val="24"/>
                <w:szCs w:val="24"/>
                <w:lang w:eastAsia="et-EE"/>
              </w:rPr>
            </w:pPr>
            <w:r w:rsidRPr="002C58F7">
              <w:rPr>
                <w:rFonts w:ascii="Times New Roman" w:hAnsi="Times New Roman" w:cs="Times New Roman"/>
                <w:color w:val="333333"/>
                <w:sz w:val="24"/>
                <w:szCs w:val="24"/>
                <w:shd w:val="clear" w:color="auto" w:fill="FFFFFF"/>
              </w:rPr>
              <w:t>C/2025/1</w:t>
            </w:r>
            <w:r w:rsidR="00DD185F" w:rsidRPr="002C58F7">
              <w:rPr>
                <w:rFonts w:ascii="Times New Roman" w:hAnsi="Times New Roman" w:cs="Times New Roman"/>
                <w:color w:val="333333"/>
                <w:sz w:val="24"/>
                <w:szCs w:val="24"/>
                <w:shd w:val="clear" w:color="auto" w:fill="FFFFFF"/>
              </w:rPr>
              <w:t>248</w:t>
            </w:r>
          </w:p>
        </w:tc>
      </w:tr>
      <w:bookmarkEnd w:id="1"/>
      <w:tr w:rsidR="000F2B72" w:rsidRPr="002C58F7" w14:paraId="75E06C3E" w14:textId="77777777" w:rsidTr="007D0AB5">
        <w:tc>
          <w:tcPr>
            <w:tcW w:w="1569" w:type="pct"/>
            <w:gridSpan w:val="2"/>
            <w:tcBorders>
              <w:top w:val="nil"/>
              <w:left w:val="nil"/>
              <w:bottom w:val="nil"/>
              <w:right w:val="nil"/>
            </w:tcBorders>
            <w:tcMar>
              <w:top w:w="30" w:type="dxa"/>
              <w:left w:w="75" w:type="dxa"/>
              <w:bottom w:w="30" w:type="dxa"/>
              <w:right w:w="30" w:type="dxa"/>
            </w:tcMar>
          </w:tcPr>
          <w:p w14:paraId="0B9BC8FF" w14:textId="77777777" w:rsidR="000F2B72" w:rsidRPr="002C58F7" w:rsidRDefault="000F2B72" w:rsidP="007D0AB5">
            <w:pPr>
              <w:spacing w:after="0" w:line="240" w:lineRule="auto"/>
              <w:jc w:val="both"/>
              <w:textAlignment w:val="baseline"/>
              <w:rPr>
                <w:rFonts w:ascii="Times New Roman" w:hAnsi="Times New Roman" w:cs="Times New Roman"/>
                <w:b/>
                <w:bCs/>
                <w:color w:val="444444"/>
                <w:sz w:val="24"/>
                <w:szCs w:val="24"/>
                <w:shd w:val="clear" w:color="auto" w:fill="FFFFFF"/>
              </w:rPr>
            </w:pPr>
            <w:r w:rsidRPr="002C58F7">
              <w:rPr>
                <w:rFonts w:ascii="Times New Roman" w:hAnsi="Times New Roman" w:cs="Times New Roman"/>
                <w:b/>
                <w:bCs/>
                <w:color w:val="444444"/>
                <w:sz w:val="24"/>
                <w:szCs w:val="24"/>
                <w:shd w:val="clear" w:color="auto" w:fill="FFFFFF"/>
              </w:rPr>
              <w:t>MKM, RAM</w:t>
            </w:r>
          </w:p>
          <w:p w14:paraId="727A8D50" w14:textId="77777777" w:rsidR="000F2B72" w:rsidRPr="002C58F7" w:rsidRDefault="000F2B72" w:rsidP="007D0AB5">
            <w:pPr>
              <w:spacing w:after="0" w:line="240" w:lineRule="auto"/>
              <w:jc w:val="both"/>
              <w:textAlignment w:val="baseline"/>
              <w:rPr>
                <w:rFonts w:ascii="Times New Roman" w:hAnsi="Times New Roman" w:cs="Times New Roman"/>
                <w:color w:val="444444"/>
                <w:sz w:val="24"/>
                <w:szCs w:val="24"/>
                <w:shd w:val="clear" w:color="auto" w:fill="FFFFFF"/>
              </w:rPr>
            </w:pPr>
            <w:r w:rsidRPr="002C58F7">
              <w:rPr>
                <w:rFonts w:ascii="Times New Roman" w:hAnsi="Times New Roman" w:cs="Times New Roman"/>
                <w:color w:val="444444"/>
                <w:sz w:val="24"/>
                <w:szCs w:val="24"/>
                <w:shd w:val="clear" w:color="auto" w:fill="FFFFFF"/>
              </w:rPr>
              <w:t xml:space="preserve">Lõplik tasakaalustav tollimaks Hiina Rahvavabariigist pärit, reisijateveoks ettenähtud, </w:t>
            </w:r>
            <w:r w:rsidRPr="002C58F7">
              <w:rPr>
                <w:rFonts w:ascii="Times New Roman" w:hAnsi="Times New Roman" w:cs="Times New Roman"/>
                <w:color w:val="444444"/>
                <w:sz w:val="24"/>
                <w:szCs w:val="24"/>
                <w:shd w:val="clear" w:color="auto" w:fill="FFFFFF"/>
              </w:rPr>
              <w:lastRenderedPageBreak/>
              <w:t>akutoitega uute elektrisõidukite impordi suhtes, rakendusmäärus (EL) 2024/2754, tühistamishagi.</w:t>
            </w:r>
          </w:p>
          <w:p w14:paraId="628C3C7B" w14:textId="77777777" w:rsidR="000F2B72" w:rsidRPr="002C58F7" w:rsidRDefault="000F2B72" w:rsidP="007D0AB5">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38F935CB" w14:textId="01EA6992" w:rsidR="000F2B72" w:rsidRPr="002C58F7" w:rsidRDefault="000F2B72" w:rsidP="007D0AB5">
            <w:pPr>
              <w:spacing w:before="100" w:beforeAutospacing="1" w:after="100" w:afterAutospacing="1" w:line="240" w:lineRule="auto"/>
              <w:ind w:left="510"/>
              <w:jc w:val="both"/>
              <w:rPr>
                <w:rFonts w:ascii="Times New Roman" w:hAnsi="Times New Roman" w:cs="Times New Roman"/>
                <w:sz w:val="24"/>
                <w:szCs w:val="24"/>
              </w:rPr>
            </w:pPr>
            <w:hyperlink r:id="rId22" w:history="1">
              <w:r w:rsidRPr="002C58F7">
                <w:rPr>
                  <w:rFonts w:ascii="Times New Roman" w:hAnsi="Times New Roman" w:cs="Times New Roman"/>
                  <w:color w:val="23527C"/>
                  <w:sz w:val="24"/>
                  <w:szCs w:val="24"/>
                  <w:u w:val="single"/>
                  <w:shd w:val="clear" w:color="auto" w:fill="FFFFFF"/>
                </w:rPr>
                <w:t xml:space="preserve">Kohtuasi T-29/25: 21. jaanuaril 2025 esitatud hagi – </w:t>
              </w:r>
              <w:proofErr w:type="spellStart"/>
              <w:r w:rsidRPr="002C58F7">
                <w:rPr>
                  <w:rFonts w:ascii="Times New Roman" w:hAnsi="Times New Roman" w:cs="Times New Roman"/>
                  <w:color w:val="23527C"/>
                  <w:sz w:val="24"/>
                  <w:szCs w:val="24"/>
                  <w:u w:val="single"/>
                  <w:shd w:val="clear" w:color="auto" w:fill="FFFFFF"/>
                </w:rPr>
                <w:t>Zhejiang</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Geely</w:t>
              </w:r>
              <w:proofErr w:type="spellEnd"/>
              <w:r w:rsidRPr="002C58F7">
                <w:rPr>
                  <w:rFonts w:ascii="Times New Roman" w:hAnsi="Times New Roman" w:cs="Times New Roman"/>
                  <w:color w:val="23527C"/>
                  <w:sz w:val="24"/>
                  <w:szCs w:val="24"/>
                  <w:u w:val="single"/>
                  <w:shd w:val="clear" w:color="auto" w:fill="FFFFFF"/>
                </w:rPr>
                <w:t xml:space="preserve"> Automobile jt versus komisjon</w:t>
              </w:r>
            </w:hyperlink>
          </w:p>
          <w:p w14:paraId="4B9170EE" w14:textId="77777777" w:rsidR="000F2B72" w:rsidRPr="002C58F7" w:rsidRDefault="000F2B72" w:rsidP="007D0AB5">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25A63F8B" w14:textId="0136C340" w:rsidR="000F2B72" w:rsidRPr="002C58F7" w:rsidRDefault="000F2B72" w:rsidP="007D0AB5">
            <w:pPr>
              <w:shd w:val="clear" w:color="auto" w:fill="FFFFFF"/>
              <w:spacing w:after="0" w:line="240" w:lineRule="auto"/>
              <w:ind w:left="708"/>
              <w:jc w:val="both"/>
              <w:rPr>
                <w:rFonts w:ascii="Times New Roman" w:hAnsi="Times New Roman" w:cs="Times New Roman"/>
                <w:color w:val="444444"/>
                <w:sz w:val="24"/>
                <w:szCs w:val="24"/>
                <w:lang w:eastAsia="et-EE"/>
              </w:rPr>
            </w:pPr>
            <w:r w:rsidRPr="002C58F7">
              <w:rPr>
                <w:rFonts w:ascii="Times New Roman" w:hAnsi="Times New Roman" w:cs="Times New Roman"/>
                <w:color w:val="333333"/>
                <w:sz w:val="24"/>
                <w:szCs w:val="24"/>
                <w:shd w:val="clear" w:color="auto" w:fill="FFFFFF"/>
              </w:rPr>
              <w:lastRenderedPageBreak/>
              <w:t>C/2025/124</w:t>
            </w:r>
            <w:r w:rsidRPr="002C58F7">
              <w:rPr>
                <w:rFonts w:ascii="Times New Roman" w:hAnsi="Times New Roman" w:cs="Times New Roman"/>
                <w:color w:val="333333"/>
                <w:sz w:val="24"/>
                <w:szCs w:val="24"/>
                <w:shd w:val="clear" w:color="auto" w:fill="FFFFFF"/>
              </w:rPr>
              <w:t>9</w:t>
            </w:r>
          </w:p>
        </w:tc>
      </w:tr>
      <w:tr w:rsidR="000F2B72" w:rsidRPr="002C58F7" w14:paraId="376843B7" w14:textId="77777777" w:rsidTr="007D0AB5">
        <w:tc>
          <w:tcPr>
            <w:tcW w:w="1569" w:type="pct"/>
            <w:gridSpan w:val="2"/>
            <w:tcBorders>
              <w:top w:val="nil"/>
              <w:left w:val="nil"/>
              <w:bottom w:val="nil"/>
              <w:right w:val="nil"/>
            </w:tcBorders>
            <w:tcMar>
              <w:top w:w="30" w:type="dxa"/>
              <w:left w:w="75" w:type="dxa"/>
              <w:bottom w:w="30" w:type="dxa"/>
              <w:right w:w="30" w:type="dxa"/>
            </w:tcMar>
          </w:tcPr>
          <w:p w14:paraId="65939E64" w14:textId="77777777" w:rsidR="000F2B72" w:rsidRPr="002C58F7" w:rsidRDefault="000F2B72" w:rsidP="007D0AB5">
            <w:pPr>
              <w:spacing w:after="0" w:line="240" w:lineRule="auto"/>
              <w:jc w:val="both"/>
              <w:textAlignment w:val="baseline"/>
              <w:rPr>
                <w:rFonts w:ascii="Times New Roman" w:hAnsi="Times New Roman" w:cs="Times New Roman"/>
                <w:b/>
                <w:bCs/>
                <w:color w:val="444444"/>
                <w:sz w:val="24"/>
                <w:szCs w:val="24"/>
                <w:shd w:val="clear" w:color="auto" w:fill="FFFFFF"/>
              </w:rPr>
            </w:pPr>
            <w:r w:rsidRPr="002C58F7">
              <w:rPr>
                <w:rFonts w:ascii="Times New Roman" w:hAnsi="Times New Roman" w:cs="Times New Roman"/>
                <w:b/>
                <w:bCs/>
                <w:color w:val="444444"/>
                <w:sz w:val="24"/>
                <w:szCs w:val="24"/>
                <w:shd w:val="clear" w:color="auto" w:fill="FFFFFF"/>
              </w:rPr>
              <w:t>MKM, RAM</w:t>
            </w:r>
          </w:p>
          <w:p w14:paraId="6B304C6D" w14:textId="77777777" w:rsidR="000F2B72" w:rsidRPr="002C58F7" w:rsidRDefault="000F2B72" w:rsidP="007D0AB5">
            <w:pPr>
              <w:spacing w:after="0" w:line="240" w:lineRule="auto"/>
              <w:jc w:val="both"/>
              <w:textAlignment w:val="baseline"/>
              <w:rPr>
                <w:rFonts w:ascii="Times New Roman" w:hAnsi="Times New Roman" w:cs="Times New Roman"/>
                <w:color w:val="444444"/>
                <w:sz w:val="24"/>
                <w:szCs w:val="24"/>
                <w:shd w:val="clear" w:color="auto" w:fill="FFFFFF"/>
              </w:rPr>
            </w:pPr>
            <w:r w:rsidRPr="002C58F7">
              <w:rPr>
                <w:rFonts w:ascii="Times New Roman" w:hAnsi="Times New Roman" w:cs="Times New Roman"/>
                <w:color w:val="444444"/>
                <w:sz w:val="24"/>
                <w:szCs w:val="24"/>
                <w:shd w:val="clear" w:color="auto" w:fill="FFFFFF"/>
              </w:rPr>
              <w:t>Lõplik tasakaalustav tollimaks Hiina Rahvavabariigist pärit, reisijateveoks ettenähtud, akutoitega uute elektrisõidukite impordi suhtes, rakendusmäärus (EL) 2024/2754, tühistamishagi.</w:t>
            </w:r>
          </w:p>
          <w:p w14:paraId="36F0D33B" w14:textId="77777777" w:rsidR="000F2B72" w:rsidRPr="002C58F7" w:rsidRDefault="000F2B72" w:rsidP="007D0AB5">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4FE44BFC" w14:textId="37C0EC8B" w:rsidR="000F2B72" w:rsidRPr="002C58F7" w:rsidRDefault="000F2B72" w:rsidP="007D0AB5">
            <w:pPr>
              <w:spacing w:before="100" w:beforeAutospacing="1" w:after="100" w:afterAutospacing="1" w:line="240" w:lineRule="auto"/>
              <w:ind w:left="510"/>
              <w:jc w:val="both"/>
              <w:rPr>
                <w:rFonts w:ascii="Times New Roman" w:hAnsi="Times New Roman" w:cs="Times New Roman"/>
                <w:sz w:val="24"/>
                <w:szCs w:val="24"/>
              </w:rPr>
            </w:pPr>
            <w:hyperlink r:id="rId23" w:history="1">
              <w:r w:rsidRPr="002C58F7">
                <w:rPr>
                  <w:rFonts w:ascii="Times New Roman" w:hAnsi="Times New Roman" w:cs="Times New Roman"/>
                  <w:color w:val="23527C"/>
                  <w:sz w:val="24"/>
                  <w:szCs w:val="24"/>
                  <w:u w:val="single"/>
                  <w:shd w:val="clear" w:color="auto" w:fill="FFFFFF"/>
                </w:rPr>
                <w:t xml:space="preserve">Kohtuasi T-35/25: 21. jaanuaril 2025 esitatud hagi – </w:t>
              </w:r>
              <w:proofErr w:type="spellStart"/>
              <w:r w:rsidRPr="002C58F7">
                <w:rPr>
                  <w:rFonts w:ascii="Times New Roman" w:hAnsi="Times New Roman" w:cs="Times New Roman"/>
                  <w:color w:val="23527C"/>
                  <w:sz w:val="24"/>
                  <w:szCs w:val="24"/>
                  <w:u w:val="single"/>
                  <w:shd w:val="clear" w:color="auto" w:fill="FFFFFF"/>
                </w:rPr>
                <w:t>Bayerische</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Motoren</w:t>
              </w:r>
              <w:proofErr w:type="spellEnd"/>
              <w:r w:rsidRPr="002C58F7">
                <w:rPr>
                  <w:rFonts w:ascii="Times New Roman" w:hAnsi="Times New Roman" w:cs="Times New Roman"/>
                  <w:color w:val="23527C"/>
                  <w:sz w:val="24"/>
                  <w:szCs w:val="24"/>
                  <w:u w:val="single"/>
                  <w:shd w:val="clear" w:color="auto" w:fill="FFFFFF"/>
                </w:rPr>
                <w:t xml:space="preserve"> </w:t>
              </w:r>
              <w:proofErr w:type="spellStart"/>
              <w:r w:rsidRPr="002C58F7">
                <w:rPr>
                  <w:rFonts w:ascii="Times New Roman" w:hAnsi="Times New Roman" w:cs="Times New Roman"/>
                  <w:color w:val="23527C"/>
                  <w:sz w:val="24"/>
                  <w:szCs w:val="24"/>
                  <w:u w:val="single"/>
                  <w:shd w:val="clear" w:color="auto" w:fill="FFFFFF"/>
                </w:rPr>
                <w:t>Werke</w:t>
              </w:r>
              <w:proofErr w:type="spellEnd"/>
              <w:r w:rsidRPr="002C58F7">
                <w:rPr>
                  <w:rFonts w:ascii="Times New Roman" w:hAnsi="Times New Roman" w:cs="Times New Roman"/>
                  <w:color w:val="23527C"/>
                  <w:sz w:val="24"/>
                  <w:szCs w:val="24"/>
                  <w:u w:val="single"/>
                  <w:shd w:val="clear" w:color="auto" w:fill="FFFFFF"/>
                </w:rPr>
                <w:t> jt versus komisjon</w:t>
              </w:r>
            </w:hyperlink>
          </w:p>
          <w:p w14:paraId="0443DC51" w14:textId="77777777" w:rsidR="000F2B72" w:rsidRPr="002C58F7" w:rsidRDefault="000F2B72" w:rsidP="007D0AB5">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3A67B3C4" w14:textId="6A5DE65B" w:rsidR="000F2B72" w:rsidRPr="002C58F7" w:rsidRDefault="000F2B72" w:rsidP="007D0AB5">
            <w:pPr>
              <w:shd w:val="clear" w:color="auto" w:fill="FFFFFF"/>
              <w:spacing w:after="0" w:line="240" w:lineRule="auto"/>
              <w:ind w:left="708"/>
              <w:jc w:val="both"/>
              <w:rPr>
                <w:rFonts w:ascii="Times New Roman" w:hAnsi="Times New Roman" w:cs="Times New Roman"/>
                <w:color w:val="444444"/>
                <w:sz w:val="24"/>
                <w:szCs w:val="24"/>
                <w:lang w:eastAsia="et-EE"/>
              </w:rPr>
            </w:pPr>
            <w:r w:rsidRPr="002C58F7">
              <w:rPr>
                <w:rFonts w:ascii="Times New Roman" w:hAnsi="Times New Roman" w:cs="Times New Roman"/>
                <w:color w:val="333333"/>
                <w:sz w:val="24"/>
                <w:szCs w:val="24"/>
                <w:shd w:val="clear" w:color="auto" w:fill="FFFFFF"/>
              </w:rPr>
              <w:t>C/2025/12</w:t>
            </w:r>
            <w:r w:rsidRPr="002C58F7">
              <w:rPr>
                <w:rFonts w:ascii="Times New Roman" w:hAnsi="Times New Roman" w:cs="Times New Roman"/>
                <w:color w:val="333333"/>
                <w:sz w:val="24"/>
                <w:szCs w:val="24"/>
                <w:shd w:val="clear" w:color="auto" w:fill="FFFFFF"/>
              </w:rPr>
              <w:t>50</w:t>
            </w:r>
          </w:p>
        </w:tc>
      </w:tr>
    </w:tbl>
    <w:p w14:paraId="2B551D8B" w14:textId="6E7A9F32" w:rsidR="00AF24CC" w:rsidRPr="002C58F7" w:rsidRDefault="00AF24CC" w:rsidP="00481475">
      <w:pPr>
        <w:jc w:val="both"/>
        <w:rPr>
          <w:rFonts w:ascii="Times New Roman" w:hAnsi="Times New Roman" w:cs="Times New Roman"/>
          <w:sz w:val="24"/>
          <w:szCs w:val="24"/>
        </w:rPr>
      </w:pPr>
    </w:p>
    <w:sectPr w:rsidR="00AF24CC" w:rsidRPr="002C58F7" w:rsidSect="00C41952">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23"/>
    <w:rsid w:val="00000132"/>
    <w:rsid w:val="000003C3"/>
    <w:rsid w:val="00001CF3"/>
    <w:rsid w:val="00001D80"/>
    <w:rsid w:val="000021AE"/>
    <w:rsid w:val="000022F0"/>
    <w:rsid w:val="00002473"/>
    <w:rsid w:val="00002622"/>
    <w:rsid w:val="000027AC"/>
    <w:rsid w:val="00003561"/>
    <w:rsid w:val="00003B1B"/>
    <w:rsid w:val="00003E1D"/>
    <w:rsid w:val="00004C3B"/>
    <w:rsid w:val="00005C7E"/>
    <w:rsid w:val="00005E02"/>
    <w:rsid w:val="00007A42"/>
    <w:rsid w:val="0001056D"/>
    <w:rsid w:val="00011A7B"/>
    <w:rsid w:val="000131F8"/>
    <w:rsid w:val="000138F9"/>
    <w:rsid w:val="00015062"/>
    <w:rsid w:val="00015529"/>
    <w:rsid w:val="000156C0"/>
    <w:rsid w:val="000167B5"/>
    <w:rsid w:val="00016B7B"/>
    <w:rsid w:val="00016D15"/>
    <w:rsid w:val="00016F64"/>
    <w:rsid w:val="00017561"/>
    <w:rsid w:val="00020050"/>
    <w:rsid w:val="0002053A"/>
    <w:rsid w:val="000208FC"/>
    <w:rsid w:val="00021BB1"/>
    <w:rsid w:val="00022EF0"/>
    <w:rsid w:val="0002361C"/>
    <w:rsid w:val="00024646"/>
    <w:rsid w:val="0002499E"/>
    <w:rsid w:val="00025174"/>
    <w:rsid w:val="00025A08"/>
    <w:rsid w:val="000263C7"/>
    <w:rsid w:val="0002658D"/>
    <w:rsid w:val="00027800"/>
    <w:rsid w:val="00027924"/>
    <w:rsid w:val="00027DEC"/>
    <w:rsid w:val="000302EC"/>
    <w:rsid w:val="000308C5"/>
    <w:rsid w:val="000308E2"/>
    <w:rsid w:val="00031415"/>
    <w:rsid w:val="00031B5B"/>
    <w:rsid w:val="00031C2F"/>
    <w:rsid w:val="00031D1E"/>
    <w:rsid w:val="00031D49"/>
    <w:rsid w:val="0003200B"/>
    <w:rsid w:val="0003310C"/>
    <w:rsid w:val="00035E95"/>
    <w:rsid w:val="0003614D"/>
    <w:rsid w:val="00036705"/>
    <w:rsid w:val="000379E8"/>
    <w:rsid w:val="000400ED"/>
    <w:rsid w:val="00040884"/>
    <w:rsid w:val="00040A79"/>
    <w:rsid w:val="00040AFB"/>
    <w:rsid w:val="00041E30"/>
    <w:rsid w:val="0004341D"/>
    <w:rsid w:val="00043FA3"/>
    <w:rsid w:val="000461AD"/>
    <w:rsid w:val="00047AD2"/>
    <w:rsid w:val="00047CD3"/>
    <w:rsid w:val="00047F4E"/>
    <w:rsid w:val="000504F8"/>
    <w:rsid w:val="00052298"/>
    <w:rsid w:val="000525AE"/>
    <w:rsid w:val="00053BDE"/>
    <w:rsid w:val="00053E4C"/>
    <w:rsid w:val="00053F30"/>
    <w:rsid w:val="00053F51"/>
    <w:rsid w:val="0005567F"/>
    <w:rsid w:val="000559A9"/>
    <w:rsid w:val="00055BB8"/>
    <w:rsid w:val="00055E6D"/>
    <w:rsid w:val="000572FC"/>
    <w:rsid w:val="00057CE4"/>
    <w:rsid w:val="00057F51"/>
    <w:rsid w:val="000606FA"/>
    <w:rsid w:val="00060E00"/>
    <w:rsid w:val="000614C1"/>
    <w:rsid w:val="00061E7A"/>
    <w:rsid w:val="00062A13"/>
    <w:rsid w:val="00063412"/>
    <w:rsid w:val="000634B7"/>
    <w:rsid w:val="00063887"/>
    <w:rsid w:val="00063C4A"/>
    <w:rsid w:val="0006688B"/>
    <w:rsid w:val="00066B64"/>
    <w:rsid w:val="00067491"/>
    <w:rsid w:val="00067D3B"/>
    <w:rsid w:val="00067D6D"/>
    <w:rsid w:val="00070F2F"/>
    <w:rsid w:val="00070F39"/>
    <w:rsid w:val="000729B4"/>
    <w:rsid w:val="0007355D"/>
    <w:rsid w:val="00073D09"/>
    <w:rsid w:val="00074367"/>
    <w:rsid w:val="00074D0C"/>
    <w:rsid w:val="0007575D"/>
    <w:rsid w:val="0007701A"/>
    <w:rsid w:val="000802C9"/>
    <w:rsid w:val="000808C3"/>
    <w:rsid w:val="00080AC3"/>
    <w:rsid w:val="00080AE4"/>
    <w:rsid w:val="000810C2"/>
    <w:rsid w:val="00081838"/>
    <w:rsid w:val="00081AC2"/>
    <w:rsid w:val="000826A2"/>
    <w:rsid w:val="00082842"/>
    <w:rsid w:val="00082DBB"/>
    <w:rsid w:val="00083140"/>
    <w:rsid w:val="000836C1"/>
    <w:rsid w:val="00085050"/>
    <w:rsid w:val="000859DD"/>
    <w:rsid w:val="00085A19"/>
    <w:rsid w:val="00086018"/>
    <w:rsid w:val="00086296"/>
    <w:rsid w:val="0008641B"/>
    <w:rsid w:val="00092C72"/>
    <w:rsid w:val="00093203"/>
    <w:rsid w:val="00093788"/>
    <w:rsid w:val="00093C71"/>
    <w:rsid w:val="0009413B"/>
    <w:rsid w:val="000942F7"/>
    <w:rsid w:val="000951B4"/>
    <w:rsid w:val="0009545E"/>
    <w:rsid w:val="00095919"/>
    <w:rsid w:val="0009633B"/>
    <w:rsid w:val="00096E30"/>
    <w:rsid w:val="000A0073"/>
    <w:rsid w:val="000A0362"/>
    <w:rsid w:val="000A06BD"/>
    <w:rsid w:val="000A0EFC"/>
    <w:rsid w:val="000A1769"/>
    <w:rsid w:val="000A19E5"/>
    <w:rsid w:val="000A26D4"/>
    <w:rsid w:val="000A4A73"/>
    <w:rsid w:val="000A4BBD"/>
    <w:rsid w:val="000A67F3"/>
    <w:rsid w:val="000A72DF"/>
    <w:rsid w:val="000A7BCD"/>
    <w:rsid w:val="000B01CA"/>
    <w:rsid w:val="000B0245"/>
    <w:rsid w:val="000B0294"/>
    <w:rsid w:val="000B0998"/>
    <w:rsid w:val="000B1A13"/>
    <w:rsid w:val="000B1D2B"/>
    <w:rsid w:val="000B2696"/>
    <w:rsid w:val="000B3C96"/>
    <w:rsid w:val="000B4F23"/>
    <w:rsid w:val="000B5071"/>
    <w:rsid w:val="000B5B5C"/>
    <w:rsid w:val="000B686D"/>
    <w:rsid w:val="000B73F6"/>
    <w:rsid w:val="000B7C9D"/>
    <w:rsid w:val="000C0523"/>
    <w:rsid w:val="000C07EA"/>
    <w:rsid w:val="000C09C0"/>
    <w:rsid w:val="000C0A13"/>
    <w:rsid w:val="000C2230"/>
    <w:rsid w:val="000C30F0"/>
    <w:rsid w:val="000C59D1"/>
    <w:rsid w:val="000C6379"/>
    <w:rsid w:val="000C6FC6"/>
    <w:rsid w:val="000C7144"/>
    <w:rsid w:val="000C758E"/>
    <w:rsid w:val="000C7B54"/>
    <w:rsid w:val="000D0183"/>
    <w:rsid w:val="000D0421"/>
    <w:rsid w:val="000D05CD"/>
    <w:rsid w:val="000D0D41"/>
    <w:rsid w:val="000D1283"/>
    <w:rsid w:val="000D1469"/>
    <w:rsid w:val="000D147A"/>
    <w:rsid w:val="000D18B2"/>
    <w:rsid w:val="000D23DC"/>
    <w:rsid w:val="000D246D"/>
    <w:rsid w:val="000D2A35"/>
    <w:rsid w:val="000D306C"/>
    <w:rsid w:val="000D4510"/>
    <w:rsid w:val="000D4916"/>
    <w:rsid w:val="000D54FC"/>
    <w:rsid w:val="000D5507"/>
    <w:rsid w:val="000D6AE5"/>
    <w:rsid w:val="000D6D7B"/>
    <w:rsid w:val="000D783B"/>
    <w:rsid w:val="000D7C25"/>
    <w:rsid w:val="000D7C5D"/>
    <w:rsid w:val="000E0AD7"/>
    <w:rsid w:val="000E18D9"/>
    <w:rsid w:val="000E21DD"/>
    <w:rsid w:val="000E2FB6"/>
    <w:rsid w:val="000E2FC4"/>
    <w:rsid w:val="000E3D74"/>
    <w:rsid w:val="000E3FDD"/>
    <w:rsid w:val="000E3FE0"/>
    <w:rsid w:val="000E42A8"/>
    <w:rsid w:val="000E5834"/>
    <w:rsid w:val="000E5A8B"/>
    <w:rsid w:val="000E5CBC"/>
    <w:rsid w:val="000E6366"/>
    <w:rsid w:val="000E6569"/>
    <w:rsid w:val="000E67D8"/>
    <w:rsid w:val="000E684C"/>
    <w:rsid w:val="000E78A0"/>
    <w:rsid w:val="000E7B4B"/>
    <w:rsid w:val="000E7EBF"/>
    <w:rsid w:val="000F15E3"/>
    <w:rsid w:val="000F24E2"/>
    <w:rsid w:val="000F2B72"/>
    <w:rsid w:val="000F42C6"/>
    <w:rsid w:val="000F48AE"/>
    <w:rsid w:val="000F53D0"/>
    <w:rsid w:val="000F5BF6"/>
    <w:rsid w:val="000F686F"/>
    <w:rsid w:val="000F69D2"/>
    <w:rsid w:val="000F74D5"/>
    <w:rsid w:val="000F7729"/>
    <w:rsid w:val="00100521"/>
    <w:rsid w:val="00100EB3"/>
    <w:rsid w:val="001011DC"/>
    <w:rsid w:val="00102525"/>
    <w:rsid w:val="001030F0"/>
    <w:rsid w:val="001032B3"/>
    <w:rsid w:val="0010357E"/>
    <w:rsid w:val="0010389A"/>
    <w:rsid w:val="001047AD"/>
    <w:rsid w:val="0010492F"/>
    <w:rsid w:val="00105A40"/>
    <w:rsid w:val="00105D8F"/>
    <w:rsid w:val="00107358"/>
    <w:rsid w:val="00107ED5"/>
    <w:rsid w:val="001108D2"/>
    <w:rsid w:val="00110BA6"/>
    <w:rsid w:val="00110C94"/>
    <w:rsid w:val="0011233D"/>
    <w:rsid w:val="00113360"/>
    <w:rsid w:val="001137D3"/>
    <w:rsid w:val="001139A0"/>
    <w:rsid w:val="00113CC7"/>
    <w:rsid w:val="00113E9D"/>
    <w:rsid w:val="0011438A"/>
    <w:rsid w:val="00114A82"/>
    <w:rsid w:val="00114E57"/>
    <w:rsid w:val="00115EAF"/>
    <w:rsid w:val="00116580"/>
    <w:rsid w:val="001166F4"/>
    <w:rsid w:val="0011707D"/>
    <w:rsid w:val="001214D5"/>
    <w:rsid w:val="00121C67"/>
    <w:rsid w:val="00121E9E"/>
    <w:rsid w:val="0012295C"/>
    <w:rsid w:val="001240CE"/>
    <w:rsid w:val="001248E2"/>
    <w:rsid w:val="00126513"/>
    <w:rsid w:val="0012780E"/>
    <w:rsid w:val="00130264"/>
    <w:rsid w:val="001305BB"/>
    <w:rsid w:val="00130648"/>
    <w:rsid w:val="0013139C"/>
    <w:rsid w:val="001316EC"/>
    <w:rsid w:val="00131874"/>
    <w:rsid w:val="00133D7A"/>
    <w:rsid w:val="0013439F"/>
    <w:rsid w:val="0013543E"/>
    <w:rsid w:val="001355E3"/>
    <w:rsid w:val="001365C1"/>
    <w:rsid w:val="00136B7E"/>
    <w:rsid w:val="00136C60"/>
    <w:rsid w:val="001373A2"/>
    <w:rsid w:val="00137BDD"/>
    <w:rsid w:val="00137E76"/>
    <w:rsid w:val="0014005B"/>
    <w:rsid w:val="00140224"/>
    <w:rsid w:val="001403E9"/>
    <w:rsid w:val="0014179B"/>
    <w:rsid w:val="00141AAD"/>
    <w:rsid w:val="00141BF3"/>
    <w:rsid w:val="00142A6B"/>
    <w:rsid w:val="00144466"/>
    <w:rsid w:val="0014456B"/>
    <w:rsid w:val="00144ABE"/>
    <w:rsid w:val="00144F9E"/>
    <w:rsid w:val="00145AF8"/>
    <w:rsid w:val="0014743D"/>
    <w:rsid w:val="00147611"/>
    <w:rsid w:val="0014767A"/>
    <w:rsid w:val="001476F9"/>
    <w:rsid w:val="001506DD"/>
    <w:rsid w:val="00150AA8"/>
    <w:rsid w:val="00150D27"/>
    <w:rsid w:val="00151FA2"/>
    <w:rsid w:val="0015222C"/>
    <w:rsid w:val="001536D3"/>
    <w:rsid w:val="00153CC3"/>
    <w:rsid w:val="001547C4"/>
    <w:rsid w:val="00154850"/>
    <w:rsid w:val="00154EE5"/>
    <w:rsid w:val="001561A8"/>
    <w:rsid w:val="00156410"/>
    <w:rsid w:val="00156A88"/>
    <w:rsid w:val="0015749D"/>
    <w:rsid w:val="0016055B"/>
    <w:rsid w:val="00160F37"/>
    <w:rsid w:val="00164B7B"/>
    <w:rsid w:val="00164D13"/>
    <w:rsid w:val="00165294"/>
    <w:rsid w:val="00165FD7"/>
    <w:rsid w:val="00166C41"/>
    <w:rsid w:val="00167F60"/>
    <w:rsid w:val="0017000A"/>
    <w:rsid w:val="00171590"/>
    <w:rsid w:val="00171C3E"/>
    <w:rsid w:val="001720CF"/>
    <w:rsid w:val="00172356"/>
    <w:rsid w:val="00173741"/>
    <w:rsid w:val="00173CDC"/>
    <w:rsid w:val="00173EB8"/>
    <w:rsid w:val="001740CF"/>
    <w:rsid w:val="00174D8B"/>
    <w:rsid w:val="00174FB6"/>
    <w:rsid w:val="00176748"/>
    <w:rsid w:val="001767A7"/>
    <w:rsid w:val="00176C23"/>
    <w:rsid w:val="00177404"/>
    <w:rsid w:val="001775B0"/>
    <w:rsid w:val="00177664"/>
    <w:rsid w:val="001777D6"/>
    <w:rsid w:val="00177DDF"/>
    <w:rsid w:val="001800AD"/>
    <w:rsid w:val="00182141"/>
    <w:rsid w:val="00183294"/>
    <w:rsid w:val="001837A7"/>
    <w:rsid w:val="00183A0F"/>
    <w:rsid w:val="00184363"/>
    <w:rsid w:val="00184663"/>
    <w:rsid w:val="0018494B"/>
    <w:rsid w:val="00184998"/>
    <w:rsid w:val="00185614"/>
    <w:rsid w:val="0018582F"/>
    <w:rsid w:val="00185CF0"/>
    <w:rsid w:val="00190474"/>
    <w:rsid w:val="001905D3"/>
    <w:rsid w:val="00190E56"/>
    <w:rsid w:val="00190FDD"/>
    <w:rsid w:val="00191B00"/>
    <w:rsid w:val="00191B6A"/>
    <w:rsid w:val="00192346"/>
    <w:rsid w:val="00193E3D"/>
    <w:rsid w:val="0019500F"/>
    <w:rsid w:val="00196672"/>
    <w:rsid w:val="00196809"/>
    <w:rsid w:val="00196BF6"/>
    <w:rsid w:val="00196E7A"/>
    <w:rsid w:val="00196F19"/>
    <w:rsid w:val="00197F8E"/>
    <w:rsid w:val="001A01B4"/>
    <w:rsid w:val="001A024B"/>
    <w:rsid w:val="001A0930"/>
    <w:rsid w:val="001A0CF9"/>
    <w:rsid w:val="001A1B92"/>
    <w:rsid w:val="001A221D"/>
    <w:rsid w:val="001A25B9"/>
    <w:rsid w:val="001A3375"/>
    <w:rsid w:val="001A3E53"/>
    <w:rsid w:val="001A3F17"/>
    <w:rsid w:val="001A3FE0"/>
    <w:rsid w:val="001A5E8A"/>
    <w:rsid w:val="001A6615"/>
    <w:rsid w:val="001A6BFA"/>
    <w:rsid w:val="001A7BBB"/>
    <w:rsid w:val="001A7E77"/>
    <w:rsid w:val="001B0AC9"/>
    <w:rsid w:val="001B11E5"/>
    <w:rsid w:val="001B283F"/>
    <w:rsid w:val="001B35A1"/>
    <w:rsid w:val="001B3B8D"/>
    <w:rsid w:val="001B4630"/>
    <w:rsid w:val="001B505C"/>
    <w:rsid w:val="001B58E8"/>
    <w:rsid w:val="001B624D"/>
    <w:rsid w:val="001B6619"/>
    <w:rsid w:val="001B73B3"/>
    <w:rsid w:val="001C0A69"/>
    <w:rsid w:val="001C0F4C"/>
    <w:rsid w:val="001C1891"/>
    <w:rsid w:val="001C1A6E"/>
    <w:rsid w:val="001C1CF9"/>
    <w:rsid w:val="001C4D27"/>
    <w:rsid w:val="001C531A"/>
    <w:rsid w:val="001C55CC"/>
    <w:rsid w:val="001C5950"/>
    <w:rsid w:val="001C63B1"/>
    <w:rsid w:val="001C64E0"/>
    <w:rsid w:val="001C7126"/>
    <w:rsid w:val="001D0696"/>
    <w:rsid w:val="001D180C"/>
    <w:rsid w:val="001D1995"/>
    <w:rsid w:val="001D1D48"/>
    <w:rsid w:val="001D2496"/>
    <w:rsid w:val="001D38B5"/>
    <w:rsid w:val="001D38E4"/>
    <w:rsid w:val="001D4ADE"/>
    <w:rsid w:val="001D4DD3"/>
    <w:rsid w:val="001D5396"/>
    <w:rsid w:val="001D593A"/>
    <w:rsid w:val="001D648C"/>
    <w:rsid w:val="001D6794"/>
    <w:rsid w:val="001D75BE"/>
    <w:rsid w:val="001D77C2"/>
    <w:rsid w:val="001D7E43"/>
    <w:rsid w:val="001E1137"/>
    <w:rsid w:val="001E191F"/>
    <w:rsid w:val="001E1D05"/>
    <w:rsid w:val="001E353B"/>
    <w:rsid w:val="001E375F"/>
    <w:rsid w:val="001E3CF2"/>
    <w:rsid w:val="001E4D0F"/>
    <w:rsid w:val="001E68C3"/>
    <w:rsid w:val="001E6E7C"/>
    <w:rsid w:val="001E75C0"/>
    <w:rsid w:val="001E7993"/>
    <w:rsid w:val="001F07B1"/>
    <w:rsid w:val="001F0954"/>
    <w:rsid w:val="001F1EF4"/>
    <w:rsid w:val="001F2A67"/>
    <w:rsid w:val="001F2F29"/>
    <w:rsid w:val="001F3FFC"/>
    <w:rsid w:val="001F41FA"/>
    <w:rsid w:val="001F459C"/>
    <w:rsid w:val="001F4CF4"/>
    <w:rsid w:val="001F4FE5"/>
    <w:rsid w:val="001F500A"/>
    <w:rsid w:val="001F5497"/>
    <w:rsid w:val="001F6C04"/>
    <w:rsid w:val="001F7311"/>
    <w:rsid w:val="001F7775"/>
    <w:rsid w:val="001F7897"/>
    <w:rsid w:val="002022C6"/>
    <w:rsid w:val="00202361"/>
    <w:rsid w:val="00202E00"/>
    <w:rsid w:val="002034CC"/>
    <w:rsid w:val="0020517E"/>
    <w:rsid w:val="0020553B"/>
    <w:rsid w:val="00205C0D"/>
    <w:rsid w:val="00206096"/>
    <w:rsid w:val="002069BB"/>
    <w:rsid w:val="0020791B"/>
    <w:rsid w:val="002079DF"/>
    <w:rsid w:val="002101D3"/>
    <w:rsid w:val="00210388"/>
    <w:rsid w:val="00211189"/>
    <w:rsid w:val="0021168C"/>
    <w:rsid w:val="00211E75"/>
    <w:rsid w:val="002123F8"/>
    <w:rsid w:val="00212EA3"/>
    <w:rsid w:val="002132C1"/>
    <w:rsid w:val="002135D4"/>
    <w:rsid w:val="00214E07"/>
    <w:rsid w:val="002151C7"/>
    <w:rsid w:val="002152A6"/>
    <w:rsid w:val="00215E19"/>
    <w:rsid w:val="00217496"/>
    <w:rsid w:val="002175F8"/>
    <w:rsid w:val="002201DC"/>
    <w:rsid w:val="00220951"/>
    <w:rsid w:val="002209F5"/>
    <w:rsid w:val="00220B65"/>
    <w:rsid w:val="00221481"/>
    <w:rsid w:val="0022249C"/>
    <w:rsid w:val="002224E8"/>
    <w:rsid w:val="00222676"/>
    <w:rsid w:val="00222DEF"/>
    <w:rsid w:val="00223014"/>
    <w:rsid w:val="0022346B"/>
    <w:rsid w:val="002234AF"/>
    <w:rsid w:val="00223800"/>
    <w:rsid w:val="00223E6C"/>
    <w:rsid w:val="00224362"/>
    <w:rsid w:val="00224D82"/>
    <w:rsid w:val="00224F92"/>
    <w:rsid w:val="00225400"/>
    <w:rsid w:val="00225634"/>
    <w:rsid w:val="00225A70"/>
    <w:rsid w:val="00226155"/>
    <w:rsid w:val="00227CFE"/>
    <w:rsid w:val="0023086D"/>
    <w:rsid w:val="00231533"/>
    <w:rsid w:val="00231D84"/>
    <w:rsid w:val="00232009"/>
    <w:rsid w:val="00233316"/>
    <w:rsid w:val="00233AE4"/>
    <w:rsid w:val="0023487B"/>
    <w:rsid w:val="00235BE4"/>
    <w:rsid w:val="00235CDB"/>
    <w:rsid w:val="002365FC"/>
    <w:rsid w:val="0023751A"/>
    <w:rsid w:val="0023751C"/>
    <w:rsid w:val="00237EAB"/>
    <w:rsid w:val="002404DC"/>
    <w:rsid w:val="00240EAE"/>
    <w:rsid w:val="00241172"/>
    <w:rsid w:val="0024171A"/>
    <w:rsid w:val="00241777"/>
    <w:rsid w:val="00241B9E"/>
    <w:rsid w:val="00242723"/>
    <w:rsid w:val="002438D4"/>
    <w:rsid w:val="00243AB7"/>
    <w:rsid w:val="00243EDA"/>
    <w:rsid w:val="00244458"/>
    <w:rsid w:val="0024464C"/>
    <w:rsid w:val="00244AE9"/>
    <w:rsid w:val="00244CBB"/>
    <w:rsid w:val="00244DC0"/>
    <w:rsid w:val="00245B67"/>
    <w:rsid w:val="00246AC5"/>
    <w:rsid w:val="00246FE4"/>
    <w:rsid w:val="002473F6"/>
    <w:rsid w:val="002503AB"/>
    <w:rsid w:val="0025092F"/>
    <w:rsid w:val="0025094C"/>
    <w:rsid w:val="00250E2F"/>
    <w:rsid w:val="002512B4"/>
    <w:rsid w:val="00251D16"/>
    <w:rsid w:val="0025222C"/>
    <w:rsid w:val="00252380"/>
    <w:rsid w:val="00252949"/>
    <w:rsid w:val="00253707"/>
    <w:rsid w:val="00254550"/>
    <w:rsid w:val="00254FC4"/>
    <w:rsid w:val="002558E2"/>
    <w:rsid w:val="0025603F"/>
    <w:rsid w:val="002561CC"/>
    <w:rsid w:val="00256706"/>
    <w:rsid w:val="00257261"/>
    <w:rsid w:val="002576D3"/>
    <w:rsid w:val="0026083C"/>
    <w:rsid w:val="00260DAD"/>
    <w:rsid w:val="002610FE"/>
    <w:rsid w:val="00261165"/>
    <w:rsid w:val="002624D9"/>
    <w:rsid w:val="00263E5A"/>
    <w:rsid w:val="002646BA"/>
    <w:rsid w:val="00264C95"/>
    <w:rsid w:val="002653DE"/>
    <w:rsid w:val="0026542B"/>
    <w:rsid w:val="0026598C"/>
    <w:rsid w:val="00265C25"/>
    <w:rsid w:val="00265F01"/>
    <w:rsid w:val="002670A5"/>
    <w:rsid w:val="00267E51"/>
    <w:rsid w:val="00267EB4"/>
    <w:rsid w:val="0027079D"/>
    <w:rsid w:val="00271094"/>
    <w:rsid w:val="002711DF"/>
    <w:rsid w:val="00271520"/>
    <w:rsid w:val="00271738"/>
    <w:rsid w:val="002717CD"/>
    <w:rsid w:val="00271E51"/>
    <w:rsid w:val="00272B7D"/>
    <w:rsid w:val="00272DC0"/>
    <w:rsid w:val="0027308B"/>
    <w:rsid w:val="00273EE3"/>
    <w:rsid w:val="002747A5"/>
    <w:rsid w:val="002757BC"/>
    <w:rsid w:val="00275D37"/>
    <w:rsid w:val="00275E8C"/>
    <w:rsid w:val="00276706"/>
    <w:rsid w:val="00277268"/>
    <w:rsid w:val="002774B0"/>
    <w:rsid w:val="00277521"/>
    <w:rsid w:val="00277A5E"/>
    <w:rsid w:val="00277B44"/>
    <w:rsid w:val="00280235"/>
    <w:rsid w:val="00281484"/>
    <w:rsid w:val="00282179"/>
    <w:rsid w:val="002826B4"/>
    <w:rsid w:val="00282B6F"/>
    <w:rsid w:val="00282CF1"/>
    <w:rsid w:val="00283270"/>
    <w:rsid w:val="00283BD1"/>
    <w:rsid w:val="0028486C"/>
    <w:rsid w:val="00284A58"/>
    <w:rsid w:val="00284D9E"/>
    <w:rsid w:val="002870A3"/>
    <w:rsid w:val="00287490"/>
    <w:rsid w:val="00287E59"/>
    <w:rsid w:val="002918E3"/>
    <w:rsid w:val="00291FB2"/>
    <w:rsid w:val="0029240F"/>
    <w:rsid w:val="0029254A"/>
    <w:rsid w:val="00292E70"/>
    <w:rsid w:val="00293232"/>
    <w:rsid w:val="00293DB7"/>
    <w:rsid w:val="00294500"/>
    <w:rsid w:val="0029554C"/>
    <w:rsid w:val="00296A48"/>
    <w:rsid w:val="00296CBF"/>
    <w:rsid w:val="00296E75"/>
    <w:rsid w:val="00297522"/>
    <w:rsid w:val="00297523"/>
    <w:rsid w:val="002A194E"/>
    <w:rsid w:val="002A23F2"/>
    <w:rsid w:val="002A2AB6"/>
    <w:rsid w:val="002A3505"/>
    <w:rsid w:val="002A3680"/>
    <w:rsid w:val="002A4320"/>
    <w:rsid w:val="002A4828"/>
    <w:rsid w:val="002A525E"/>
    <w:rsid w:val="002A67E8"/>
    <w:rsid w:val="002A74FF"/>
    <w:rsid w:val="002A79D7"/>
    <w:rsid w:val="002A7B03"/>
    <w:rsid w:val="002B11D7"/>
    <w:rsid w:val="002B181A"/>
    <w:rsid w:val="002B3670"/>
    <w:rsid w:val="002B4EBD"/>
    <w:rsid w:val="002B5F88"/>
    <w:rsid w:val="002B6107"/>
    <w:rsid w:val="002B6315"/>
    <w:rsid w:val="002B6734"/>
    <w:rsid w:val="002B67EA"/>
    <w:rsid w:val="002B775E"/>
    <w:rsid w:val="002C0572"/>
    <w:rsid w:val="002C0756"/>
    <w:rsid w:val="002C17F2"/>
    <w:rsid w:val="002C1883"/>
    <w:rsid w:val="002C1FAE"/>
    <w:rsid w:val="002C2644"/>
    <w:rsid w:val="002C2BEB"/>
    <w:rsid w:val="002C2C98"/>
    <w:rsid w:val="002C34E3"/>
    <w:rsid w:val="002C3AF9"/>
    <w:rsid w:val="002C434B"/>
    <w:rsid w:val="002C477A"/>
    <w:rsid w:val="002C4C93"/>
    <w:rsid w:val="002C4F6F"/>
    <w:rsid w:val="002C53C6"/>
    <w:rsid w:val="002C58F7"/>
    <w:rsid w:val="002C6A10"/>
    <w:rsid w:val="002D0969"/>
    <w:rsid w:val="002D261C"/>
    <w:rsid w:val="002D28C5"/>
    <w:rsid w:val="002D2DB8"/>
    <w:rsid w:val="002D3AC5"/>
    <w:rsid w:val="002D3F09"/>
    <w:rsid w:val="002D5477"/>
    <w:rsid w:val="002D592B"/>
    <w:rsid w:val="002E00C3"/>
    <w:rsid w:val="002E1581"/>
    <w:rsid w:val="002E15DE"/>
    <w:rsid w:val="002E1836"/>
    <w:rsid w:val="002E1EC1"/>
    <w:rsid w:val="002E22C2"/>
    <w:rsid w:val="002E23FD"/>
    <w:rsid w:val="002E2409"/>
    <w:rsid w:val="002E2A4D"/>
    <w:rsid w:val="002E2D2A"/>
    <w:rsid w:val="002E4532"/>
    <w:rsid w:val="002E4611"/>
    <w:rsid w:val="002E5015"/>
    <w:rsid w:val="002E50D8"/>
    <w:rsid w:val="002E5686"/>
    <w:rsid w:val="002E7C3F"/>
    <w:rsid w:val="002F020D"/>
    <w:rsid w:val="002F02DF"/>
    <w:rsid w:val="002F076F"/>
    <w:rsid w:val="002F0FD3"/>
    <w:rsid w:val="002F24B6"/>
    <w:rsid w:val="002F2509"/>
    <w:rsid w:val="002F3016"/>
    <w:rsid w:val="002F3471"/>
    <w:rsid w:val="002F34F1"/>
    <w:rsid w:val="002F3D41"/>
    <w:rsid w:val="002F480C"/>
    <w:rsid w:val="002F60A8"/>
    <w:rsid w:val="002F6329"/>
    <w:rsid w:val="002F6346"/>
    <w:rsid w:val="002F6D91"/>
    <w:rsid w:val="002F7370"/>
    <w:rsid w:val="002F7445"/>
    <w:rsid w:val="003002ED"/>
    <w:rsid w:val="00300788"/>
    <w:rsid w:val="00300878"/>
    <w:rsid w:val="00300AFB"/>
    <w:rsid w:val="0030179C"/>
    <w:rsid w:val="003019AB"/>
    <w:rsid w:val="00304782"/>
    <w:rsid w:val="00304CFA"/>
    <w:rsid w:val="00305460"/>
    <w:rsid w:val="00305B0A"/>
    <w:rsid w:val="00306752"/>
    <w:rsid w:val="003069A9"/>
    <w:rsid w:val="00307DE3"/>
    <w:rsid w:val="003101B5"/>
    <w:rsid w:val="00310272"/>
    <w:rsid w:val="003103A0"/>
    <w:rsid w:val="00313392"/>
    <w:rsid w:val="00313976"/>
    <w:rsid w:val="00313F0B"/>
    <w:rsid w:val="003140D8"/>
    <w:rsid w:val="0031541C"/>
    <w:rsid w:val="0031565A"/>
    <w:rsid w:val="00316456"/>
    <w:rsid w:val="003175E2"/>
    <w:rsid w:val="00317715"/>
    <w:rsid w:val="00317A40"/>
    <w:rsid w:val="00317D19"/>
    <w:rsid w:val="003201A5"/>
    <w:rsid w:val="003204A7"/>
    <w:rsid w:val="003207A2"/>
    <w:rsid w:val="003210D1"/>
    <w:rsid w:val="003214AB"/>
    <w:rsid w:val="0032162A"/>
    <w:rsid w:val="00321BF8"/>
    <w:rsid w:val="00321D4D"/>
    <w:rsid w:val="003220DF"/>
    <w:rsid w:val="00322A68"/>
    <w:rsid w:val="00323305"/>
    <w:rsid w:val="0032389B"/>
    <w:rsid w:val="00323E37"/>
    <w:rsid w:val="0032434F"/>
    <w:rsid w:val="003247D4"/>
    <w:rsid w:val="00324A6D"/>
    <w:rsid w:val="00325113"/>
    <w:rsid w:val="003251CD"/>
    <w:rsid w:val="00325355"/>
    <w:rsid w:val="00325413"/>
    <w:rsid w:val="003258E1"/>
    <w:rsid w:val="00327247"/>
    <w:rsid w:val="0032763A"/>
    <w:rsid w:val="0032766D"/>
    <w:rsid w:val="003303B1"/>
    <w:rsid w:val="00331BB8"/>
    <w:rsid w:val="003321BE"/>
    <w:rsid w:val="00332709"/>
    <w:rsid w:val="003329A2"/>
    <w:rsid w:val="00332A86"/>
    <w:rsid w:val="003347BE"/>
    <w:rsid w:val="00334E42"/>
    <w:rsid w:val="003353EF"/>
    <w:rsid w:val="00335716"/>
    <w:rsid w:val="00335AC3"/>
    <w:rsid w:val="00336E46"/>
    <w:rsid w:val="00336FD2"/>
    <w:rsid w:val="003372B4"/>
    <w:rsid w:val="00337333"/>
    <w:rsid w:val="003410F1"/>
    <w:rsid w:val="00341CA8"/>
    <w:rsid w:val="00343275"/>
    <w:rsid w:val="00343494"/>
    <w:rsid w:val="0034360B"/>
    <w:rsid w:val="003453F1"/>
    <w:rsid w:val="00345772"/>
    <w:rsid w:val="00345951"/>
    <w:rsid w:val="0034607A"/>
    <w:rsid w:val="003466B0"/>
    <w:rsid w:val="00346E48"/>
    <w:rsid w:val="00351D59"/>
    <w:rsid w:val="00352468"/>
    <w:rsid w:val="0035254F"/>
    <w:rsid w:val="00352E80"/>
    <w:rsid w:val="00353694"/>
    <w:rsid w:val="00353914"/>
    <w:rsid w:val="00353EBC"/>
    <w:rsid w:val="00354338"/>
    <w:rsid w:val="00354AC4"/>
    <w:rsid w:val="00354C7D"/>
    <w:rsid w:val="00354D25"/>
    <w:rsid w:val="00356420"/>
    <w:rsid w:val="00356E77"/>
    <w:rsid w:val="0035731B"/>
    <w:rsid w:val="0035753E"/>
    <w:rsid w:val="00357A47"/>
    <w:rsid w:val="003602B9"/>
    <w:rsid w:val="00360390"/>
    <w:rsid w:val="00361E90"/>
    <w:rsid w:val="00364974"/>
    <w:rsid w:val="003650CA"/>
    <w:rsid w:val="00365A6F"/>
    <w:rsid w:val="003667B2"/>
    <w:rsid w:val="003671A0"/>
    <w:rsid w:val="0037034A"/>
    <w:rsid w:val="00370518"/>
    <w:rsid w:val="00370C45"/>
    <w:rsid w:val="00370FC8"/>
    <w:rsid w:val="003712CB"/>
    <w:rsid w:val="0037161E"/>
    <w:rsid w:val="00372127"/>
    <w:rsid w:val="00372255"/>
    <w:rsid w:val="00372746"/>
    <w:rsid w:val="00373488"/>
    <w:rsid w:val="003736FB"/>
    <w:rsid w:val="00373FA7"/>
    <w:rsid w:val="003741C9"/>
    <w:rsid w:val="0037421D"/>
    <w:rsid w:val="00374432"/>
    <w:rsid w:val="0037509A"/>
    <w:rsid w:val="00375A26"/>
    <w:rsid w:val="00375D76"/>
    <w:rsid w:val="00376206"/>
    <w:rsid w:val="0037780F"/>
    <w:rsid w:val="00380881"/>
    <w:rsid w:val="003815AD"/>
    <w:rsid w:val="00381634"/>
    <w:rsid w:val="00381654"/>
    <w:rsid w:val="00381764"/>
    <w:rsid w:val="003818B0"/>
    <w:rsid w:val="00381A50"/>
    <w:rsid w:val="00381F3B"/>
    <w:rsid w:val="003829BA"/>
    <w:rsid w:val="0038328B"/>
    <w:rsid w:val="00384069"/>
    <w:rsid w:val="003840E5"/>
    <w:rsid w:val="00384C65"/>
    <w:rsid w:val="00384C9B"/>
    <w:rsid w:val="00384D02"/>
    <w:rsid w:val="00385100"/>
    <w:rsid w:val="00386D40"/>
    <w:rsid w:val="0038747D"/>
    <w:rsid w:val="0038781F"/>
    <w:rsid w:val="00387983"/>
    <w:rsid w:val="003879A2"/>
    <w:rsid w:val="003918AE"/>
    <w:rsid w:val="003921DD"/>
    <w:rsid w:val="003936DF"/>
    <w:rsid w:val="003936EC"/>
    <w:rsid w:val="003938F4"/>
    <w:rsid w:val="00393967"/>
    <w:rsid w:val="00393BB1"/>
    <w:rsid w:val="00394D7D"/>
    <w:rsid w:val="00395C74"/>
    <w:rsid w:val="00396967"/>
    <w:rsid w:val="00396A2D"/>
    <w:rsid w:val="00397088"/>
    <w:rsid w:val="003970D7"/>
    <w:rsid w:val="003972AD"/>
    <w:rsid w:val="00397310"/>
    <w:rsid w:val="003A0633"/>
    <w:rsid w:val="003A08A5"/>
    <w:rsid w:val="003A0F81"/>
    <w:rsid w:val="003A13B8"/>
    <w:rsid w:val="003A15DF"/>
    <w:rsid w:val="003A1A2B"/>
    <w:rsid w:val="003A200B"/>
    <w:rsid w:val="003A2530"/>
    <w:rsid w:val="003A58B9"/>
    <w:rsid w:val="003A634E"/>
    <w:rsid w:val="003A643B"/>
    <w:rsid w:val="003A6A16"/>
    <w:rsid w:val="003A716E"/>
    <w:rsid w:val="003A7588"/>
    <w:rsid w:val="003B13DD"/>
    <w:rsid w:val="003B1FC1"/>
    <w:rsid w:val="003B2AE6"/>
    <w:rsid w:val="003B394C"/>
    <w:rsid w:val="003B703B"/>
    <w:rsid w:val="003B70E8"/>
    <w:rsid w:val="003B711B"/>
    <w:rsid w:val="003B7129"/>
    <w:rsid w:val="003B756D"/>
    <w:rsid w:val="003B75F6"/>
    <w:rsid w:val="003B7749"/>
    <w:rsid w:val="003B79D8"/>
    <w:rsid w:val="003C03E2"/>
    <w:rsid w:val="003C1CE4"/>
    <w:rsid w:val="003C244E"/>
    <w:rsid w:val="003C3992"/>
    <w:rsid w:val="003C3C13"/>
    <w:rsid w:val="003C4475"/>
    <w:rsid w:val="003C4C7F"/>
    <w:rsid w:val="003C50B3"/>
    <w:rsid w:val="003C6ABB"/>
    <w:rsid w:val="003D01F7"/>
    <w:rsid w:val="003D033F"/>
    <w:rsid w:val="003D0C11"/>
    <w:rsid w:val="003D1532"/>
    <w:rsid w:val="003D1939"/>
    <w:rsid w:val="003D2A00"/>
    <w:rsid w:val="003D303F"/>
    <w:rsid w:val="003D3234"/>
    <w:rsid w:val="003D47D0"/>
    <w:rsid w:val="003D5669"/>
    <w:rsid w:val="003D6612"/>
    <w:rsid w:val="003D672C"/>
    <w:rsid w:val="003D74B0"/>
    <w:rsid w:val="003D74BD"/>
    <w:rsid w:val="003D7918"/>
    <w:rsid w:val="003E013C"/>
    <w:rsid w:val="003E0291"/>
    <w:rsid w:val="003E02C9"/>
    <w:rsid w:val="003E152E"/>
    <w:rsid w:val="003E1884"/>
    <w:rsid w:val="003E1D34"/>
    <w:rsid w:val="003E1F77"/>
    <w:rsid w:val="003E38F6"/>
    <w:rsid w:val="003E4172"/>
    <w:rsid w:val="003E42AD"/>
    <w:rsid w:val="003E461F"/>
    <w:rsid w:val="003E5D8B"/>
    <w:rsid w:val="003E5F7B"/>
    <w:rsid w:val="003E605A"/>
    <w:rsid w:val="003E6243"/>
    <w:rsid w:val="003E69EA"/>
    <w:rsid w:val="003E6B7C"/>
    <w:rsid w:val="003E6BCD"/>
    <w:rsid w:val="003E70EC"/>
    <w:rsid w:val="003E713B"/>
    <w:rsid w:val="003E77A7"/>
    <w:rsid w:val="003E78CD"/>
    <w:rsid w:val="003F0291"/>
    <w:rsid w:val="003F1316"/>
    <w:rsid w:val="003F20ED"/>
    <w:rsid w:val="003F260C"/>
    <w:rsid w:val="003F2FD1"/>
    <w:rsid w:val="003F305D"/>
    <w:rsid w:val="003F3588"/>
    <w:rsid w:val="003F38A2"/>
    <w:rsid w:val="003F3C1D"/>
    <w:rsid w:val="003F6D80"/>
    <w:rsid w:val="003F76A2"/>
    <w:rsid w:val="003F7840"/>
    <w:rsid w:val="003F7B6A"/>
    <w:rsid w:val="004009AD"/>
    <w:rsid w:val="00400B65"/>
    <w:rsid w:val="00401CBD"/>
    <w:rsid w:val="0040220C"/>
    <w:rsid w:val="00403252"/>
    <w:rsid w:val="004041DB"/>
    <w:rsid w:val="00404B94"/>
    <w:rsid w:val="004067C8"/>
    <w:rsid w:val="0040751A"/>
    <w:rsid w:val="00407D19"/>
    <w:rsid w:val="00410825"/>
    <w:rsid w:val="00412A73"/>
    <w:rsid w:val="0041388E"/>
    <w:rsid w:val="004139F1"/>
    <w:rsid w:val="00413BEB"/>
    <w:rsid w:val="0041495F"/>
    <w:rsid w:val="00415920"/>
    <w:rsid w:val="00415DE4"/>
    <w:rsid w:val="00415FB2"/>
    <w:rsid w:val="004162C0"/>
    <w:rsid w:val="00416741"/>
    <w:rsid w:val="004200B2"/>
    <w:rsid w:val="004205C6"/>
    <w:rsid w:val="00420C58"/>
    <w:rsid w:val="00420FBB"/>
    <w:rsid w:val="004210B9"/>
    <w:rsid w:val="004212C6"/>
    <w:rsid w:val="0042136A"/>
    <w:rsid w:val="004215AF"/>
    <w:rsid w:val="0042191B"/>
    <w:rsid w:val="00421F10"/>
    <w:rsid w:val="00422299"/>
    <w:rsid w:val="004233A8"/>
    <w:rsid w:val="004236DD"/>
    <w:rsid w:val="00423993"/>
    <w:rsid w:val="00424A38"/>
    <w:rsid w:val="00424E32"/>
    <w:rsid w:val="004260C9"/>
    <w:rsid w:val="00426A13"/>
    <w:rsid w:val="0043044D"/>
    <w:rsid w:val="0043092E"/>
    <w:rsid w:val="0043133F"/>
    <w:rsid w:val="004334B1"/>
    <w:rsid w:val="0043359D"/>
    <w:rsid w:val="00433E88"/>
    <w:rsid w:val="00433ED2"/>
    <w:rsid w:val="00434824"/>
    <w:rsid w:val="0043543D"/>
    <w:rsid w:val="00435629"/>
    <w:rsid w:val="00435AF5"/>
    <w:rsid w:val="004362B3"/>
    <w:rsid w:val="004363E4"/>
    <w:rsid w:val="004366D2"/>
    <w:rsid w:val="00436753"/>
    <w:rsid w:val="00436D0F"/>
    <w:rsid w:val="00440274"/>
    <w:rsid w:val="0044080F"/>
    <w:rsid w:val="00440F2D"/>
    <w:rsid w:val="0044103F"/>
    <w:rsid w:val="0044128D"/>
    <w:rsid w:val="004413F9"/>
    <w:rsid w:val="0044185F"/>
    <w:rsid w:val="0044271F"/>
    <w:rsid w:val="00442DC9"/>
    <w:rsid w:val="00443032"/>
    <w:rsid w:val="004441F2"/>
    <w:rsid w:val="00444207"/>
    <w:rsid w:val="0044423E"/>
    <w:rsid w:val="00444FAE"/>
    <w:rsid w:val="004460CA"/>
    <w:rsid w:val="00446B89"/>
    <w:rsid w:val="00446D0D"/>
    <w:rsid w:val="004478DC"/>
    <w:rsid w:val="00450DF4"/>
    <w:rsid w:val="00450EE3"/>
    <w:rsid w:val="00451411"/>
    <w:rsid w:val="00451AC0"/>
    <w:rsid w:val="00453189"/>
    <w:rsid w:val="00453471"/>
    <w:rsid w:val="004537DF"/>
    <w:rsid w:val="00453E03"/>
    <w:rsid w:val="00454A20"/>
    <w:rsid w:val="00455160"/>
    <w:rsid w:val="0045520C"/>
    <w:rsid w:val="0045599C"/>
    <w:rsid w:val="00455E5E"/>
    <w:rsid w:val="004571AC"/>
    <w:rsid w:val="00457548"/>
    <w:rsid w:val="00457CC7"/>
    <w:rsid w:val="00457E1A"/>
    <w:rsid w:val="00460476"/>
    <w:rsid w:val="004608BD"/>
    <w:rsid w:val="00460FCA"/>
    <w:rsid w:val="004611B2"/>
    <w:rsid w:val="0046349D"/>
    <w:rsid w:val="00463841"/>
    <w:rsid w:val="00463A27"/>
    <w:rsid w:val="00463DC1"/>
    <w:rsid w:val="0046411E"/>
    <w:rsid w:val="00464BEB"/>
    <w:rsid w:val="00464C55"/>
    <w:rsid w:val="00466B2C"/>
    <w:rsid w:val="00466D6B"/>
    <w:rsid w:val="004674B6"/>
    <w:rsid w:val="00470226"/>
    <w:rsid w:val="004721DF"/>
    <w:rsid w:val="00473527"/>
    <w:rsid w:val="00473A65"/>
    <w:rsid w:val="00474AE9"/>
    <w:rsid w:val="004753DB"/>
    <w:rsid w:val="004756C1"/>
    <w:rsid w:val="00475D36"/>
    <w:rsid w:val="0047651E"/>
    <w:rsid w:val="004767C2"/>
    <w:rsid w:val="00480473"/>
    <w:rsid w:val="004804E9"/>
    <w:rsid w:val="00481475"/>
    <w:rsid w:val="004815D7"/>
    <w:rsid w:val="00481618"/>
    <w:rsid w:val="00481657"/>
    <w:rsid w:val="00481A68"/>
    <w:rsid w:val="00481AF8"/>
    <w:rsid w:val="00481C39"/>
    <w:rsid w:val="004826E7"/>
    <w:rsid w:val="00483321"/>
    <w:rsid w:val="00483D32"/>
    <w:rsid w:val="00483FC9"/>
    <w:rsid w:val="004842C6"/>
    <w:rsid w:val="00484AC7"/>
    <w:rsid w:val="00485C9B"/>
    <w:rsid w:val="00486D00"/>
    <w:rsid w:val="00487628"/>
    <w:rsid w:val="004877B0"/>
    <w:rsid w:val="00487A41"/>
    <w:rsid w:val="00490A26"/>
    <w:rsid w:val="00490E5D"/>
    <w:rsid w:val="00491102"/>
    <w:rsid w:val="00491EAF"/>
    <w:rsid w:val="004926A6"/>
    <w:rsid w:val="004929E3"/>
    <w:rsid w:val="00493CB2"/>
    <w:rsid w:val="0049513B"/>
    <w:rsid w:val="00495405"/>
    <w:rsid w:val="0049566D"/>
    <w:rsid w:val="00495BB1"/>
    <w:rsid w:val="004960CB"/>
    <w:rsid w:val="00496179"/>
    <w:rsid w:val="00497F9D"/>
    <w:rsid w:val="004A0357"/>
    <w:rsid w:val="004A0918"/>
    <w:rsid w:val="004A0DAE"/>
    <w:rsid w:val="004A1233"/>
    <w:rsid w:val="004A1C7F"/>
    <w:rsid w:val="004A2064"/>
    <w:rsid w:val="004A211D"/>
    <w:rsid w:val="004A2ACC"/>
    <w:rsid w:val="004A3677"/>
    <w:rsid w:val="004A3689"/>
    <w:rsid w:val="004A382A"/>
    <w:rsid w:val="004A4EB1"/>
    <w:rsid w:val="004A5AD7"/>
    <w:rsid w:val="004A6644"/>
    <w:rsid w:val="004A68CB"/>
    <w:rsid w:val="004A71B7"/>
    <w:rsid w:val="004A7731"/>
    <w:rsid w:val="004A7DF1"/>
    <w:rsid w:val="004A7E60"/>
    <w:rsid w:val="004B03F3"/>
    <w:rsid w:val="004B0826"/>
    <w:rsid w:val="004B0836"/>
    <w:rsid w:val="004B16EB"/>
    <w:rsid w:val="004B2910"/>
    <w:rsid w:val="004B2B3E"/>
    <w:rsid w:val="004B4486"/>
    <w:rsid w:val="004B525A"/>
    <w:rsid w:val="004B6B33"/>
    <w:rsid w:val="004B6BF4"/>
    <w:rsid w:val="004B738E"/>
    <w:rsid w:val="004B774C"/>
    <w:rsid w:val="004C013C"/>
    <w:rsid w:val="004C057B"/>
    <w:rsid w:val="004C0B41"/>
    <w:rsid w:val="004C1736"/>
    <w:rsid w:val="004C1832"/>
    <w:rsid w:val="004C1A34"/>
    <w:rsid w:val="004C2522"/>
    <w:rsid w:val="004C3BAC"/>
    <w:rsid w:val="004C3BFA"/>
    <w:rsid w:val="004C3D16"/>
    <w:rsid w:val="004C3E5D"/>
    <w:rsid w:val="004C4A22"/>
    <w:rsid w:val="004C54B0"/>
    <w:rsid w:val="004C57AB"/>
    <w:rsid w:val="004C5EF2"/>
    <w:rsid w:val="004C61E2"/>
    <w:rsid w:val="004C6295"/>
    <w:rsid w:val="004C6956"/>
    <w:rsid w:val="004C712B"/>
    <w:rsid w:val="004C7F21"/>
    <w:rsid w:val="004D036C"/>
    <w:rsid w:val="004D03DA"/>
    <w:rsid w:val="004D05E8"/>
    <w:rsid w:val="004D0C6B"/>
    <w:rsid w:val="004D0FAF"/>
    <w:rsid w:val="004D177B"/>
    <w:rsid w:val="004D183A"/>
    <w:rsid w:val="004D298C"/>
    <w:rsid w:val="004D2CF1"/>
    <w:rsid w:val="004D358F"/>
    <w:rsid w:val="004D3849"/>
    <w:rsid w:val="004D390B"/>
    <w:rsid w:val="004D3EF5"/>
    <w:rsid w:val="004D3FDB"/>
    <w:rsid w:val="004D5473"/>
    <w:rsid w:val="004D5FC0"/>
    <w:rsid w:val="004D65EC"/>
    <w:rsid w:val="004D6748"/>
    <w:rsid w:val="004D69B3"/>
    <w:rsid w:val="004D7A4A"/>
    <w:rsid w:val="004D7D4D"/>
    <w:rsid w:val="004E010F"/>
    <w:rsid w:val="004E0372"/>
    <w:rsid w:val="004E15FF"/>
    <w:rsid w:val="004E2CE8"/>
    <w:rsid w:val="004E485E"/>
    <w:rsid w:val="004E559E"/>
    <w:rsid w:val="004E55CB"/>
    <w:rsid w:val="004E578B"/>
    <w:rsid w:val="004E5E09"/>
    <w:rsid w:val="004E63BA"/>
    <w:rsid w:val="004E691A"/>
    <w:rsid w:val="004E708B"/>
    <w:rsid w:val="004E7737"/>
    <w:rsid w:val="004E785C"/>
    <w:rsid w:val="004E7AFB"/>
    <w:rsid w:val="004F0011"/>
    <w:rsid w:val="004F13DF"/>
    <w:rsid w:val="004F187E"/>
    <w:rsid w:val="004F2387"/>
    <w:rsid w:val="004F318D"/>
    <w:rsid w:val="004F34A0"/>
    <w:rsid w:val="004F34AA"/>
    <w:rsid w:val="004F3E3E"/>
    <w:rsid w:val="004F4634"/>
    <w:rsid w:val="004F4D9E"/>
    <w:rsid w:val="004F6B8D"/>
    <w:rsid w:val="0050001C"/>
    <w:rsid w:val="0050053C"/>
    <w:rsid w:val="005006DF"/>
    <w:rsid w:val="0050078C"/>
    <w:rsid w:val="00501853"/>
    <w:rsid w:val="00501B50"/>
    <w:rsid w:val="00501C0F"/>
    <w:rsid w:val="00501F04"/>
    <w:rsid w:val="0050268D"/>
    <w:rsid w:val="005029FC"/>
    <w:rsid w:val="00502A81"/>
    <w:rsid w:val="00503752"/>
    <w:rsid w:val="00503789"/>
    <w:rsid w:val="00503C91"/>
    <w:rsid w:val="00503D13"/>
    <w:rsid w:val="00504E4F"/>
    <w:rsid w:val="00506C59"/>
    <w:rsid w:val="00507009"/>
    <w:rsid w:val="005075F3"/>
    <w:rsid w:val="00507F23"/>
    <w:rsid w:val="00510587"/>
    <w:rsid w:val="00510AE2"/>
    <w:rsid w:val="00511375"/>
    <w:rsid w:val="005113DB"/>
    <w:rsid w:val="00512B23"/>
    <w:rsid w:val="00512BA1"/>
    <w:rsid w:val="0051339E"/>
    <w:rsid w:val="0051387D"/>
    <w:rsid w:val="00514CFE"/>
    <w:rsid w:val="00515D5F"/>
    <w:rsid w:val="005163F2"/>
    <w:rsid w:val="0051709F"/>
    <w:rsid w:val="00517BA3"/>
    <w:rsid w:val="00517CE6"/>
    <w:rsid w:val="00520557"/>
    <w:rsid w:val="005207D7"/>
    <w:rsid w:val="005208F5"/>
    <w:rsid w:val="00520DE3"/>
    <w:rsid w:val="00521258"/>
    <w:rsid w:val="00521709"/>
    <w:rsid w:val="0052175C"/>
    <w:rsid w:val="00522917"/>
    <w:rsid w:val="00522D41"/>
    <w:rsid w:val="00523480"/>
    <w:rsid w:val="00523C4E"/>
    <w:rsid w:val="005245FC"/>
    <w:rsid w:val="00525184"/>
    <w:rsid w:val="005251B2"/>
    <w:rsid w:val="005252A4"/>
    <w:rsid w:val="005254DC"/>
    <w:rsid w:val="0052561E"/>
    <w:rsid w:val="00525637"/>
    <w:rsid w:val="005256F8"/>
    <w:rsid w:val="00525B3E"/>
    <w:rsid w:val="00526C45"/>
    <w:rsid w:val="00527053"/>
    <w:rsid w:val="005272B9"/>
    <w:rsid w:val="005300FF"/>
    <w:rsid w:val="00530443"/>
    <w:rsid w:val="0053082C"/>
    <w:rsid w:val="00531464"/>
    <w:rsid w:val="0053298E"/>
    <w:rsid w:val="00532D6A"/>
    <w:rsid w:val="00533052"/>
    <w:rsid w:val="0053313B"/>
    <w:rsid w:val="00533AA8"/>
    <w:rsid w:val="00534BD9"/>
    <w:rsid w:val="00534E84"/>
    <w:rsid w:val="0053521B"/>
    <w:rsid w:val="005354D9"/>
    <w:rsid w:val="0053637E"/>
    <w:rsid w:val="00540E7E"/>
    <w:rsid w:val="00542093"/>
    <w:rsid w:val="005430D3"/>
    <w:rsid w:val="00543150"/>
    <w:rsid w:val="00544AA9"/>
    <w:rsid w:val="00544F4E"/>
    <w:rsid w:val="0054585B"/>
    <w:rsid w:val="0054603C"/>
    <w:rsid w:val="005468AE"/>
    <w:rsid w:val="00547B6E"/>
    <w:rsid w:val="00547EB4"/>
    <w:rsid w:val="00550ADA"/>
    <w:rsid w:val="00550DD2"/>
    <w:rsid w:val="005522CF"/>
    <w:rsid w:val="00552E0D"/>
    <w:rsid w:val="00553218"/>
    <w:rsid w:val="00553F68"/>
    <w:rsid w:val="00554DEC"/>
    <w:rsid w:val="005552C0"/>
    <w:rsid w:val="005558E6"/>
    <w:rsid w:val="0055634E"/>
    <w:rsid w:val="00556E9B"/>
    <w:rsid w:val="0055718E"/>
    <w:rsid w:val="00557257"/>
    <w:rsid w:val="00557AC8"/>
    <w:rsid w:val="00557F90"/>
    <w:rsid w:val="0056051C"/>
    <w:rsid w:val="005607F5"/>
    <w:rsid w:val="0056116B"/>
    <w:rsid w:val="00562224"/>
    <w:rsid w:val="0056235F"/>
    <w:rsid w:val="005640CA"/>
    <w:rsid w:val="0056493C"/>
    <w:rsid w:val="00565A18"/>
    <w:rsid w:val="00565CC7"/>
    <w:rsid w:val="005668B8"/>
    <w:rsid w:val="00566F9F"/>
    <w:rsid w:val="0057122E"/>
    <w:rsid w:val="00571D66"/>
    <w:rsid w:val="00573547"/>
    <w:rsid w:val="0057495E"/>
    <w:rsid w:val="00574C70"/>
    <w:rsid w:val="00574DB6"/>
    <w:rsid w:val="00575409"/>
    <w:rsid w:val="005757DF"/>
    <w:rsid w:val="005766FF"/>
    <w:rsid w:val="00576922"/>
    <w:rsid w:val="00576F9C"/>
    <w:rsid w:val="00577569"/>
    <w:rsid w:val="005777E9"/>
    <w:rsid w:val="00577A88"/>
    <w:rsid w:val="00577D75"/>
    <w:rsid w:val="00577FFB"/>
    <w:rsid w:val="005808A2"/>
    <w:rsid w:val="0058096B"/>
    <w:rsid w:val="00582427"/>
    <w:rsid w:val="00582449"/>
    <w:rsid w:val="00582915"/>
    <w:rsid w:val="00582DA1"/>
    <w:rsid w:val="00582F1F"/>
    <w:rsid w:val="005830C1"/>
    <w:rsid w:val="005839F9"/>
    <w:rsid w:val="00584596"/>
    <w:rsid w:val="00584F11"/>
    <w:rsid w:val="00585AD6"/>
    <w:rsid w:val="005862F6"/>
    <w:rsid w:val="00586544"/>
    <w:rsid w:val="00586C96"/>
    <w:rsid w:val="00590887"/>
    <w:rsid w:val="00592399"/>
    <w:rsid w:val="005930ED"/>
    <w:rsid w:val="00593BE8"/>
    <w:rsid w:val="005940D1"/>
    <w:rsid w:val="005945A9"/>
    <w:rsid w:val="00595262"/>
    <w:rsid w:val="00595301"/>
    <w:rsid w:val="00595EC7"/>
    <w:rsid w:val="00596E79"/>
    <w:rsid w:val="0059708F"/>
    <w:rsid w:val="00597502"/>
    <w:rsid w:val="005975C8"/>
    <w:rsid w:val="00597A4D"/>
    <w:rsid w:val="005A009C"/>
    <w:rsid w:val="005A0B04"/>
    <w:rsid w:val="005A0B3C"/>
    <w:rsid w:val="005A0CC6"/>
    <w:rsid w:val="005A0F84"/>
    <w:rsid w:val="005A108B"/>
    <w:rsid w:val="005A1E59"/>
    <w:rsid w:val="005A23EB"/>
    <w:rsid w:val="005A2C99"/>
    <w:rsid w:val="005A33FE"/>
    <w:rsid w:val="005A3C0F"/>
    <w:rsid w:val="005A3E3F"/>
    <w:rsid w:val="005A45FB"/>
    <w:rsid w:val="005A4E27"/>
    <w:rsid w:val="005A564B"/>
    <w:rsid w:val="005A6332"/>
    <w:rsid w:val="005A64E4"/>
    <w:rsid w:val="005A69B2"/>
    <w:rsid w:val="005A71CC"/>
    <w:rsid w:val="005A7EEF"/>
    <w:rsid w:val="005B0F6C"/>
    <w:rsid w:val="005B11F0"/>
    <w:rsid w:val="005B222F"/>
    <w:rsid w:val="005B230C"/>
    <w:rsid w:val="005B5433"/>
    <w:rsid w:val="005B5ED3"/>
    <w:rsid w:val="005B611E"/>
    <w:rsid w:val="005B73B9"/>
    <w:rsid w:val="005B79C0"/>
    <w:rsid w:val="005B7EC6"/>
    <w:rsid w:val="005C039E"/>
    <w:rsid w:val="005C175E"/>
    <w:rsid w:val="005C2479"/>
    <w:rsid w:val="005C272D"/>
    <w:rsid w:val="005C3409"/>
    <w:rsid w:val="005C3E79"/>
    <w:rsid w:val="005C4483"/>
    <w:rsid w:val="005C4B23"/>
    <w:rsid w:val="005C5112"/>
    <w:rsid w:val="005C5AC3"/>
    <w:rsid w:val="005C6342"/>
    <w:rsid w:val="005C6CAD"/>
    <w:rsid w:val="005C7D49"/>
    <w:rsid w:val="005D0171"/>
    <w:rsid w:val="005D019A"/>
    <w:rsid w:val="005D0C1B"/>
    <w:rsid w:val="005D0C3E"/>
    <w:rsid w:val="005D14AC"/>
    <w:rsid w:val="005D2AD2"/>
    <w:rsid w:val="005D2B83"/>
    <w:rsid w:val="005D2FCA"/>
    <w:rsid w:val="005D3141"/>
    <w:rsid w:val="005D3953"/>
    <w:rsid w:val="005D70BE"/>
    <w:rsid w:val="005D7681"/>
    <w:rsid w:val="005E045F"/>
    <w:rsid w:val="005E0CD9"/>
    <w:rsid w:val="005E1BEC"/>
    <w:rsid w:val="005E3931"/>
    <w:rsid w:val="005E3B87"/>
    <w:rsid w:val="005E52ED"/>
    <w:rsid w:val="005E5C5A"/>
    <w:rsid w:val="005E6279"/>
    <w:rsid w:val="005E673A"/>
    <w:rsid w:val="005E6D9B"/>
    <w:rsid w:val="005F05B0"/>
    <w:rsid w:val="005F0C7D"/>
    <w:rsid w:val="005F1734"/>
    <w:rsid w:val="005F1DA7"/>
    <w:rsid w:val="005F2976"/>
    <w:rsid w:val="005F35DA"/>
    <w:rsid w:val="005F3DFC"/>
    <w:rsid w:val="005F52D5"/>
    <w:rsid w:val="005F561C"/>
    <w:rsid w:val="005F58B7"/>
    <w:rsid w:val="005F5A43"/>
    <w:rsid w:val="005F645A"/>
    <w:rsid w:val="005F64DA"/>
    <w:rsid w:val="005F6CB7"/>
    <w:rsid w:val="005F6DC3"/>
    <w:rsid w:val="005F6EBE"/>
    <w:rsid w:val="005F6FD6"/>
    <w:rsid w:val="0060008E"/>
    <w:rsid w:val="00601806"/>
    <w:rsid w:val="006018B8"/>
    <w:rsid w:val="00601A25"/>
    <w:rsid w:val="00602C77"/>
    <w:rsid w:val="0060311E"/>
    <w:rsid w:val="006048DC"/>
    <w:rsid w:val="006049CB"/>
    <w:rsid w:val="00604E64"/>
    <w:rsid w:val="00605726"/>
    <w:rsid w:val="006057C5"/>
    <w:rsid w:val="006061D6"/>
    <w:rsid w:val="006063C0"/>
    <w:rsid w:val="00606DEE"/>
    <w:rsid w:val="00606E39"/>
    <w:rsid w:val="006075F4"/>
    <w:rsid w:val="006101C5"/>
    <w:rsid w:val="00610E97"/>
    <w:rsid w:val="00610FCC"/>
    <w:rsid w:val="006113AF"/>
    <w:rsid w:val="0061145A"/>
    <w:rsid w:val="00611632"/>
    <w:rsid w:val="00611D28"/>
    <w:rsid w:val="00613719"/>
    <w:rsid w:val="00613C84"/>
    <w:rsid w:val="006143F8"/>
    <w:rsid w:val="00614BF4"/>
    <w:rsid w:val="0061532E"/>
    <w:rsid w:val="0061567E"/>
    <w:rsid w:val="006157D7"/>
    <w:rsid w:val="00615FE0"/>
    <w:rsid w:val="00616330"/>
    <w:rsid w:val="00617029"/>
    <w:rsid w:val="0061719F"/>
    <w:rsid w:val="006174AC"/>
    <w:rsid w:val="00617A9B"/>
    <w:rsid w:val="006201C1"/>
    <w:rsid w:val="00620382"/>
    <w:rsid w:val="00620469"/>
    <w:rsid w:val="00620A7E"/>
    <w:rsid w:val="00620ABA"/>
    <w:rsid w:val="00620FC2"/>
    <w:rsid w:val="006210FE"/>
    <w:rsid w:val="0062148C"/>
    <w:rsid w:val="00621687"/>
    <w:rsid w:val="00621EDE"/>
    <w:rsid w:val="006222AF"/>
    <w:rsid w:val="00622DA4"/>
    <w:rsid w:val="00622F4A"/>
    <w:rsid w:val="00624638"/>
    <w:rsid w:val="00624BEC"/>
    <w:rsid w:val="00625102"/>
    <w:rsid w:val="0062522A"/>
    <w:rsid w:val="006264E7"/>
    <w:rsid w:val="0062657A"/>
    <w:rsid w:val="00626B27"/>
    <w:rsid w:val="00627D68"/>
    <w:rsid w:val="00627EEE"/>
    <w:rsid w:val="00631314"/>
    <w:rsid w:val="00631CFD"/>
    <w:rsid w:val="00631E1F"/>
    <w:rsid w:val="006326AA"/>
    <w:rsid w:val="00633E37"/>
    <w:rsid w:val="00636B0A"/>
    <w:rsid w:val="00636B59"/>
    <w:rsid w:val="00636EAC"/>
    <w:rsid w:val="00636EDB"/>
    <w:rsid w:val="0063771A"/>
    <w:rsid w:val="00637949"/>
    <w:rsid w:val="0063794A"/>
    <w:rsid w:val="006379CB"/>
    <w:rsid w:val="00637E23"/>
    <w:rsid w:val="0064035B"/>
    <w:rsid w:val="00640660"/>
    <w:rsid w:val="006406CC"/>
    <w:rsid w:val="00640C4C"/>
    <w:rsid w:val="00640E0B"/>
    <w:rsid w:val="00641145"/>
    <w:rsid w:val="006414F2"/>
    <w:rsid w:val="00641EAC"/>
    <w:rsid w:val="00641EC4"/>
    <w:rsid w:val="006422FB"/>
    <w:rsid w:val="00642976"/>
    <w:rsid w:val="00642A72"/>
    <w:rsid w:val="00643276"/>
    <w:rsid w:val="006434B7"/>
    <w:rsid w:val="00643C93"/>
    <w:rsid w:val="00644369"/>
    <w:rsid w:val="006443B4"/>
    <w:rsid w:val="006447C1"/>
    <w:rsid w:val="00645B70"/>
    <w:rsid w:val="00646148"/>
    <w:rsid w:val="00646831"/>
    <w:rsid w:val="00647506"/>
    <w:rsid w:val="00647585"/>
    <w:rsid w:val="00651013"/>
    <w:rsid w:val="0065227E"/>
    <w:rsid w:val="00652FB9"/>
    <w:rsid w:val="00654C2A"/>
    <w:rsid w:val="00655050"/>
    <w:rsid w:val="006554B2"/>
    <w:rsid w:val="0065626A"/>
    <w:rsid w:val="00656D32"/>
    <w:rsid w:val="00656EF1"/>
    <w:rsid w:val="006572A0"/>
    <w:rsid w:val="0065797A"/>
    <w:rsid w:val="00657D4C"/>
    <w:rsid w:val="00660346"/>
    <w:rsid w:val="00661CFE"/>
    <w:rsid w:val="006624A1"/>
    <w:rsid w:val="0066253E"/>
    <w:rsid w:val="00664304"/>
    <w:rsid w:val="0066442A"/>
    <w:rsid w:val="0066498A"/>
    <w:rsid w:val="00664AAE"/>
    <w:rsid w:val="00665245"/>
    <w:rsid w:val="00665426"/>
    <w:rsid w:val="00666045"/>
    <w:rsid w:val="00666573"/>
    <w:rsid w:val="006675F6"/>
    <w:rsid w:val="00667BE0"/>
    <w:rsid w:val="00670DA0"/>
    <w:rsid w:val="00670E59"/>
    <w:rsid w:val="00671B6D"/>
    <w:rsid w:val="00671C8D"/>
    <w:rsid w:val="006721C2"/>
    <w:rsid w:val="00672266"/>
    <w:rsid w:val="00672504"/>
    <w:rsid w:val="00672864"/>
    <w:rsid w:val="00672AEB"/>
    <w:rsid w:val="00674266"/>
    <w:rsid w:val="00674373"/>
    <w:rsid w:val="00675288"/>
    <w:rsid w:val="006753F9"/>
    <w:rsid w:val="006754EA"/>
    <w:rsid w:val="006757B1"/>
    <w:rsid w:val="006768BE"/>
    <w:rsid w:val="006768EB"/>
    <w:rsid w:val="0067736C"/>
    <w:rsid w:val="00677DF2"/>
    <w:rsid w:val="00677E45"/>
    <w:rsid w:val="00677E61"/>
    <w:rsid w:val="0068142A"/>
    <w:rsid w:val="0068171A"/>
    <w:rsid w:val="00681839"/>
    <w:rsid w:val="00682883"/>
    <w:rsid w:val="00682ECB"/>
    <w:rsid w:val="00683535"/>
    <w:rsid w:val="00683593"/>
    <w:rsid w:val="00683702"/>
    <w:rsid w:val="00684403"/>
    <w:rsid w:val="00685829"/>
    <w:rsid w:val="0068670B"/>
    <w:rsid w:val="00686C1D"/>
    <w:rsid w:val="00686CE1"/>
    <w:rsid w:val="00687594"/>
    <w:rsid w:val="00687AB7"/>
    <w:rsid w:val="00687CAB"/>
    <w:rsid w:val="006905D8"/>
    <w:rsid w:val="00690BBA"/>
    <w:rsid w:val="0069267E"/>
    <w:rsid w:val="006932B1"/>
    <w:rsid w:val="00693C71"/>
    <w:rsid w:val="00694409"/>
    <w:rsid w:val="0069459C"/>
    <w:rsid w:val="0069549F"/>
    <w:rsid w:val="00696825"/>
    <w:rsid w:val="006976B2"/>
    <w:rsid w:val="006A05D9"/>
    <w:rsid w:val="006A0DE9"/>
    <w:rsid w:val="006A0EF8"/>
    <w:rsid w:val="006A1059"/>
    <w:rsid w:val="006A12F9"/>
    <w:rsid w:val="006A13BA"/>
    <w:rsid w:val="006A20B5"/>
    <w:rsid w:val="006A3999"/>
    <w:rsid w:val="006A5A5A"/>
    <w:rsid w:val="006A5F9F"/>
    <w:rsid w:val="006A6BC8"/>
    <w:rsid w:val="006A7519"/>
    <w:rsid w:val="006B027A"/>
    <w:rsid w:val="006B08B9"/>
    <w:rsid w:val="006B0F3C"/>
    <w:rsid w:val="006B109D"/>
    <w:rsid w:val="006B13A5"/>
    <w:rsid w:val="006B23ED"/>
    <w:rsid w:val="006B2495"/>
    <w:rsid w:val="006B3C80"/>
    <w:rsid w:val="006B4AA0"/>
    <w:rsid w:val="006B59D2"/>
    <w:rsid w:val="006B62B1"/>
    <w:rsid w:val="006B641F"/>
    <w:rsid w:val="006B6BAA"/>
    <w:rsid w:val="006B7582"/>
    <w:rsid w:val="006B793C"/>
    <w:rsid w:val="006B7A30"/>
    <w:rsid w:val="006B7A92"/>
    <w:rsid w:val="006C0099"/>
    <w:rsid w:val="006C1404"/>
    <w:rsid w:val="006C239B"/>
    <w:rsid w:val="006C25FD"/>
    <w:rsid w:val="006C2766"/>
    <w:rsid w:val="006C3614"/>
    <w:rsid w:val="006C431E"/>
    <w:rsid w:val="006C4B1F"/>
    <w:rsid w:val="006C626E"/>
    <w:rsid w:val="006C667A"/>
    <w:rsid w:val="006C6E95"/>
    <w:rsid w:val="006C73B2"/>
    <w:rsid w:val="006D05D8"/>
    <w:rsid w:val="006D0FD0"/>
    <w:rsid w:val="006D14F0"/>
    <w:rsid w:val="006D25E8"/>
    <w:rsid w:val="006D3878"/>
    <w:rsid w:val="006D4937"/>
    <w:rsid w:val="006D4D01"/>
    <w:rsid w:val="006D566B"/>
    <w:rsid w:val="006D5902"/>
    <w:rsid w:val="006D658B"/>
    <w:rsid w:val="006D7223"/>
    <w:rsid w:val="006D78B7"/>
    <w:rsid w:val="006D7959"/>
    <w:rsid w:val="006D7AF2"/>
    <w:rsid w:val="006E07FE"/>
    <w:rsid w:val="006E0851"/>
    <w:rsid w:val="006E0EFB"/>
    <w:rsid w:val="006E1B45"/>
    <w:rsid w:val="006E35BA"/>
    <w:rsid w:val="006E4394"/>
    <w:rsid w:val="006E4EAF"/>
    <w:rsid w:val="006E51E4"/>
    <w:rsid w:val="006E5B25"/>
    <w:rsid w:val="006E5C60"/>
    <w:rsid w:val="006E5F7A"/>
    <w:rsid w:val="006E6DAB"/>
    <w:rsid w:val="006E7C70"/>
    <w:rsid w:val="006F0142"/>
    <w:rsid w:val="006F0BB8"/>
    <w:rsid w:val="006F11C9"/>
    <w:rsid w:val="006F1723"/>
    <w:rsid w:val="006F3A44"/>
    <w:rsid w:val="006F3C8D"/>
    <w:rsid w:val="006F3D37"/>
    <w:rsid w:val="006F3E4B"/>
    <w:rsid w:val="006F46CE"/>
    <w:rsid w:val="006F4914"/>
    <w:rsid w:val="006F4C47"/>
    <w:rsid w:val="006F585B"/>
    <w:rsid w:val="006F678C"/>
    <w:rsid w:val="006F69B7"/>
    <w:rsid w:val="006F6EE9"/>
    <w:rsid w:val="006F7568"/>
    <w:rsid w:val="006F77CB"/>
    <w:rsid w:val="006F7D45"/>
    <w:rsid w:val="006F7E76"/>
    <w:rsid w:val="007013CC"/>
    <w:rsid w:val="00701724"/>
    <w:rsid w:val="00701C7D"/>
    <w:rsid w:val="007020B7"/>
    <w:rsid w:val="00702103"/>
    <w:rsid w:val="007031E5"/>
    <w:rsid w:val="007046BA"/>
    <w:rsid w:val="00705289"/>
    <w:rsid w:val="00706000"/>
    <w:rsid w:val="00706231"/>
    <w:rsid w:val="00706418"/>
    <w:rsid w:val="007076EB"/>
    <w:rsid w:val="00707CBC"/>
    <w:rsid w:val="007109F2"/>
    <w:rsid w:val="00710E80"/>
    <w:rsid w:val="007111E2"/>
    <w:rsid w:val="007112A0"/>
    <w:rsid w:val="00711BEA"/>
    <w:rsid w:val="00712517"/>
    <w:rsid w:val="00712713"/>
    <w:rsid w:val="00712F2B"/>
    <w:rsid w:val="00712F39"/>
    <w:rsid w:val="00713C36"/>
    <w:rsid w:val="007145D0"/>
    <w:rsid w:val="00714ED6"/>
    <w:rsid w:val="00714F40"/>
    <w:rsid w:val="0071513B"/>
    <w:rsid w:val="00716387"/>
    <w:rsid w:val="007164B4"/>
    <w:rsid w:val="0071659B"/>
    <w:rsid w:val="007169B5"/>
    <w:rsid w:val="007177FB"/>
    <w:rsid w:val="00717A0A"/>
    <w:rsid w:val="0072013B"/>
    <w:rsid w:val="007203AC"/>
    <w:rsid w:val="007206FD"/>
    <w:rsid w:val="00720873"/>
    <w:rsid w:val="00720ED0"/>
    <w:rsid w:val="00721A61"/>
    <w:rsid w:val="007226BD"/>
    <w:rsid w:val="00722D6C"/>
    <w:rsid w:val="00722DBB"/>
    <w:rsid w:val="00722F58"/>
    <w:rsid w:val="00723347"/>
    <w:rsid w:val="007239F6"/>
    <w:rsid w:val="00723A74"/>
    <w:rsid w:val="00723CFC"/>
    <w:rsid w:val="007244D9"/>
    <w:rsid w:val="007248FE"/>
    <w:rsid w:val="00725A59"/>
    <w:rsid w:val="00725B8F"/>
    <w:rsid w:val="00725DC5"/>
    <w:rsid w:val="00726D5A"/>
    <w:rsid w:val="00731E00"/>
    <w:rsid w:val="00733BA4"/>
    <w:rsid w:val="00733CE8"/>
    <w:rsid w:val="00733EBC"/>
    <w:rsid w:val="0073417E"/>
    <w:rsid w:val="0073449A"/>
    <w:rsid w:val="00735591"/>
    <w:rsid w:val="00735703"/>
    <w:rsid w:val="007362CD"/>
    <w:rsid w:val="00737914"/>
    <w:rsid w:val="00740189"/>
    <w:rsid w:val="0074061B"/>
    <w:rsid w:val="007419BC"/>
    <w:rsid w:val="00743EE3"/>
    <w:rsid w:val="00745A04"/>
    <w:rsid w:val="00745F87"/>
    <w:rsid w:val="00750115"/>
    <w:rsid w:val="00750B41"/>
    <w:rsid w:val="00751483"/>
    <w:rsid w:val="0075175E"/>
    <w:rsid w:val="00751912"/>
    <w:rsid w:val="00751B62"/>
    <w:rsid w:val="0075289D"/>
    <w:rsid w:val="00752F31"/>
    <w:rsid w:val="00753989"/>
    <w:rsid w:val="00753CBA"/>
    <w:rsid w:val="00753D46"/>
    <w:rsid w:val="0075503D"/>
    <w:rsid w:val="00755575"/>
    <w:rsid w:val="00755F20"/>
    <w:rsid w:val="00756030"/>
    <w:rsid w:val="007562D5"/>
    <w:rsid w:val="0075640D"/>
    <w:rsid w:val="007566EE"/>
    <w:rsid w:val="0075725A"/>
    <w:rsid w:val="00757BE7"/>
    <w:rsid w:val="00757D17"/>
    <w:rsid w:val="007603F5"/>
    <w:rsid w:val="00760A4A"/>
    <w:rsid w:val="00760A80"/>
    <w:rsid w:val="007619D0"/>
    <w:rsid w:val="00761F33"/>
    <w:rsid w:val="0076206A"/>
    <w:rsid w:val="007623F0"/>
    <w:rsid w:val="00763CD6"/>
    <w:rsid w:val="00764ADA"/>
    <w:rsid w:val="00765E75"/>
    <w:rsid w:val="00765F4C"/>
    <w:rsid w:val="0076730B"/>
    <w:rsid w:val="007679E3"/>
    <w:rsid w:val="00767DBF"/>
    <w:rsid w:val="00770406"/>
    <w:rsid w:val="007707E4"/>
    <w:rsid w:val="00770EE7"/>
    <w:rsid w:val="00771565"/>
    <w:rsid w:val="00771DBB"/>
    <w:rsid w:val="0077204B"/>
    <w:rsid w:val="007731AC"/>
    <w:rsid w:val="007740B9"/>
    <w:rsid w:val="00774105"/>
    <w:rsid w:val="00775FF0"/>
    <w:rsid w:val="00776890"/>
    <w:rsid w:val="00776C11"/>
    <w:rsid w:val="00776E7A"/>
    <w:rsid w:val="0077736C"/>
    <w:rsid w:val="00777828"/>
    <w:rsid w:val="0078054B"/>
    <w:rsid w:val="007812FF"/>
    <w:rsid w:val="00781436"/>
    <w:rsid w:val="00781B01"/>
    <w:rsid w:val="00782BD6"/>
    <w:rsid w:val="007831CB"/>
    <w:rsid w:val="007832E9"/>
    <w:rsid w:val="00783494"/>
    <w:rsid w:val="0078375C"/>
    <w:rsid w:val="00784F6C"/>
    <w:rsid w:val="00785A37"/>
    <w:rsid w:val="00785FA3"/>
    <w:rsid w:val="00786BCD"/>
    <w:rsid w:val="00787615"/>
    <w:rsid w:val="007879B3"/>
    <w:rsid w:val="00787F3E"/>
    <w:rsid w:val="0079135D"/>
    <w:rsid w:val="00791E59"/>
    <w:rsid w:val="00791E88"/>
    <w:rsid w:val="00791F23"/>
    <w:rsid w:val="00792853"/>
    <w:rsid w:val="00792FAF"/>
    <w:rsid w:val="00793495"/>
    <w:rsid w:val="00793BBE"/>
    <w:rsid w:val="00794AD0"/>
    <w:rsid w:val="0079638F"/>
    <w:rsid w:val="00796AD0"/>
    <w:rsid w:val="00797431"/>
    <w:rsid w:val="00797E1C"/>
    <w:rsid w:val="007A0321"/>
    <w:rsid w:val="007A0762"/>
    <w:rsid w:val="007A0803"/>
    <w:rsid w:val="007A14F6"/>
    <w:rsid w:val="007A1EDE"/>
    <w:rsid w:val="007A23E6"/>
    <w:rsid w:val="007A3BEA"/>
    <w:rsid w:val="007A3C2E"/>
    <w:rsid w:val="007A421E"/>
    <w:rsid w:val="007A60C3"/>
    <w:rsid w:val="007A6248"/>
    <w:rsid w:val="007A641D"/>
    <w:rsid w:val="007A6907"/>
    <w:rsid w:val="007A7148"/>
    <w:rsid w:val="007A7956"/>
    <w:rsid w:val="007A7C00"/>
    <w:rsid w:val="007B0767"/>
    <w:rsid w:val="007B0CCD"/>
    <w:rsid w:val="007B0FB4"/>
    <w:rsid w:val="007B16F3"/>
    <w:rsid w:val="007B1D04"/>
    <w:rsid w:val="007B2001"/>
    <w:rsid w:val="007B27DE"/>
    <w:rsid w:val="007B3FBB"/>
    <w:rsid w:val="007B4B3C"/>
    <w:rsid w:val="007B4D76"/>
    <w:rsid w:val="007B59E7"/>
    <w:rsid w:val="007B5B68"/>
    <w:rsid w:val="007B64CF"/>
    <w:rsid w:val="007B722B"/>
    <w:rsid w:val="007B7459"/>
    <w:rsid w:val="007B7F1D"/>
    <w:rsid w:val="007C01FF"/>
    <w:rsid w:val="007C0569"/>
    <w:rsid w:val="007C05E4"/>
    <w:rsid w:val="007C2038"/>
    <w:rsid w:val="007C218A"/>
    <w:rsid w:val="007C2362"/>
    <w:rsid w:val="007C2B1C"/>
    <w:rsid w:val="007C326A"/>
    <w:rsid w:val="007C41ED"/>
    <w:rsid w:val="007C5322"/>
    <w:rsid w:val="007C58C5"/>
    <w:rsid w:val="007C650C"/>
    <w:rsid w:val="007C6540"/>
    <w:rsid w:val="007C6599"/>
    <w:rsid w:val="007D0275"/>
    <w:rsid w:val="007D0645"/>
    <w:rsid w:val="007D0EEB"/>
    <w:rsid w:val="007D1F66"/>
    <w:rsid w:val="007D205C"/>
    <w:rsid w:val="007D2515"/>
    <w:rsid w:val="007D4079"/>
    <w:rsid w:val="007D5C0C"/>
    <w:rsid w:val="007D6358"/>
    <w:rsid w:val="007D69EB"/>
    <w:rsid w:val="007D76B2"/>
    <w:rsid w:val="007E0412"/>
    <w:rsid w:val="007E0C12"/>
    <w:rsid w:val="007E171D"/>
    <w:rsid w:val="007E1B6B"/>
    <w:rsid w:val="007E2191"/>
    <w:rsid w:val="007E25D8"/>
    <w:rsid w:val="007E2896"/>
    <w:rsid w:val="007E3196"/>
    <w:rsid w:val="007E3F78"/>
    <w:rsid w:val="007E44C2"/>
    <w:rsid w:val="007E480F"/>
    <w:rsid w:val="007E4A2D"/>
    <w:rsid w:val="007E4FC1"/>
    <w:rsid w:val="007E58D1"/>
    <w:rsid w:val="007E67D3"/>
    <w:rsid w:val="007F1079"/>
    <w:rsid w:val="007F30E1"/>
    <w:rsid w:val="007F4A49"/>
    <w:rsid w:val="007F5309"/>
    <w:rsid w:val="007F5B78"/>
    <w:rsid w:val="007F61C9"/>
    <w:rsid w:val="007F6648"/>
    <w:rsid w:val="007F7611"/>
    <w:rsid w:val="00800297"/>
    <w:rsid w:val="008009A7"/>
    <w:rsid w:val="00800FA2"/>
    <w:rsid w:val="008011A0"/>
    <w:rsid w:val="0080152B"/>
    <w:rsid w:val="00802BE2"/>
    <w:rsid w:val="00802CC1"/>
    <w:rsid w:val="00804701"/>
    <w:rsid w:val="00804E73"/>
    <w:rsid w:val="0080650D"/>
    <w:rsid w:val="0080695E"/>
    <w:rsid w:val="00806DBF"/>
    <w:rsid w:val="008075FB"/>
    <w:rsid w:val="00810211"/>
    <w:rsid w:val="008103F3"/>
    <w:rsid w:val="00810F3D"/>
    <w:rsid w:val="00811F46"/>
    <w:rsid w:val="00812360"/>
    <w:rsid w:val="00812A62"/>
    <w:rsid w:val="008136D1"/>
    <w:rsid w:val="00815013"/>
    <w:rsid w:val="0081525F"/>
    <w:rsid w:val="0081542E"/>
    <w:rsid w:val="00815A3F"/>
    <w:rsid w:val="00816AD6"/>
    <w:rsid w:val="00816DA5"/>
    <w:rsid w:val="008179C2"/>
    <w:rsid w:val="00817C1E"/>
    <w:rsid w:val="00817CDE"/>
    <w:rsid w:val="008201CC"/>
    <w:rsid w:val="008202A6"/>
    <w:rsid w:val="00820E02"/>
    <w:rsid w:val="00822CFC"/>
    <w:rsid w:val="008232AE"/>
    <w:rsid w:val="00823465"/>
    <w:rsid w:val="008235F6"/>
    <w:rsid w:val="008238DD"/>
    <w:rsid w:val="00823A47"/>
    <w:rsid w:val="0082431D"/>
    <w:rsid w:val="00824577"/>
    <w:rsid w:val="00824A39"/>
    <w:rsid w:val="0082514F"/>
    <w:rsid w:val="008254FB"/>
    <w:rsid w:val="008303BC"/>
    <w:rsid w:val="0083176B"/>
    <w:rsid w:val="00831F39"/>
    <w:rsid w:val="008326E9"/>
    <w:rsid w:val="0083281F"/>
    <w:rsid w:val="00833001"/>
    <w:rsid w:val="00834079"/>
    <w:rsid w:val="00834408"/>
    <w:rsid w:val="00835727"/>
    <w:rsid w:val="00836E8E"/>
    <w:rsid w:val="0084008E"/>
    <w:rsid w:val="00840C44"/>
    <w:rsid w:val="00840FF8"/>
    <w:rsid w:val="008411FD"/>
    <w:rsid w:val="00841294"/>
    <w:rsid w:val="0084130E"/>
    <w:rsid w:val="00843456"/>
    <w:rsid w:val="00844C0B"/>
    <w:rsid w:val="00844DEF"/>
    <w:rsid w:val="00845E16"/>
    <w:rsid w:val="0084672E"/>
    <w:rsid w:val="00850AC2"/>
    <w:rsid w:val="00850ADD"/>
    <w:rsid w:val="00850C86"/>
    <w:rsid w:val="00850D7E"/>
    <w:rsid w:val="008511C4"/>
    <w:rsid w:val="00851DFD"/>
    <w:rsid w:val="00853633"/>
    <w:rsid w:val="00854CB3"/>
    <w:rsid w:val="00854F86"/>
    <w:rsid w:val="008550CD"/>
    <w:rsid w:val="00855C3B"/>
    <w:rsid w:val="00856811"/>
    <w:rsid w:val="00857140"/>
    <w:rsid w:val="00860450"/>
    <w:rsid w:val="008604D8"/>
    <w:rsid w:val="0086083E"/>
    <w:rsid w:val="00860A1B"/>
    <w:rsid w:val="00860C6B"/>
    <w:rsid w:val="00860F87"/>
    <w:rsid w:val="00861412"/>
    <w:rsid w:val="0086162D"/>
    <w:rsid w:val="008625D9"/>
    <w:rsid w:val="00862C4A"/>
    <w:rsid w:val="00862C8F"/>
    <w:rsid w:val="00863E33"/>
    <w:rsid w:val="00865231"/>
    <w:rsid w:val="0086532D"/>
    <w:rsid w:val="00865A3C"/>
    <w:rsid w:val="00866961"/>
    <w:rsid w:val="00867B80"/>
    <w:rsid w:val="00867CFA"/>
    <w:rsid w:val="00872CAC"/>
    <w:rsid w:val="00872E84"/>
    <w:rsid w:val="00873066"/>
    <w:rsid w:val="00873187"/>
    <w:rsid w:val="0087344A"/>
    <w:rsid w:val="00873657"/>
    <w:rsid w:val="00873798"/>
    <w:rsid w:val="00873FED"/>
    <w:rsid w:val="008741A8"/>
    <w:rsid w:val="0087420D"/>
    <w:rsid w:val="00874318"/>
    <w:rsid w:val="00875040"/>
    <w:rsid w:val="00875A28"/>
    <w:rsid w:val="00875A77"/>
    <w:rsid w:val="00875F98"/>
    <w:rsid w:val="008761E5"/>
    <w:rsid w:val="0087649E"/>
    <w:rsid w:val="00876796"/>
    <w:rsid w:val="00876E5D"/>
    <w:rsid w:val="00877A5F"/>
    <w:rsid w:val="0088012A"/>
    <w:rsid w:val="00880C47"/>
    <w:rsid w:val="00881D76"/>
    <w:rsid w:val="00881E13"/>
    <w:rsid w:val="00882039"/>
    <w:rsid w:val="00882DAD"/>
    <w:rsid w:val="008835F2"/>
    <w:rsid w:val="00884170"/>
    <w:rsid w:val="0088418A"/>
    <w:rsid w:val="008847CF"/>
    <w:rsid w:val="00884CFD"/>
    <w:rsid w:val="0088540A"/>
    <w:rsid w:val="00885710"/>
    <w:rsid w:val="00886757"/>
    <w:rsid w:val="00887645"/>
    <w:rsid w:val="00887A8B"/>
    <w:rsid w:val="008902A2"/>
    <w:rsid w:val="008904B8"/>
    <w:rsid w:val="00890CFD"/>
    <w:rsid w:val="00890E80"/>
    <w:rsid w:val="0089222A"/>
    <w:rsid w:val="00892C2E"/>
    <w:rsid w:val="00892C81"/>
    <w:rsid w:val="0089302B"/>
    <w:rsid w:val="00893458"/>
    <w:rsid w:val="00893E95"/>
    <w:rsid w:val="00894242"/>
    <w:rsid w:val="00894BF3"/>
    <w:rsid w:val="00894E72"/>
    <w:rsid w:val="0089544B"/>
    <w:rsid w:val="00895F1F"/>
    <w:rsid w:val="008965AD"/>
    <w:rsid w:val="00897455"/>
    <w:rsid w:val="008979B5"/>
    <w:rsid w:val="00897C9C"/>
    <w:rsid w:val="008A0A56"/>
    <w:rsid w:val="008A1BCA"/>
    <w:rsid w:val="008A2336"/>
    <w:rsid w:val="008A2820"/>
    <w:rsid w:val="008A3054"/>
    <w:rsid w:val="008A35BF"/>
    <w:rsid w:val="008A3E99"/>
    <w:rsid w:val="008A4648"/>
    <w:rsid w:val="008A4B30"/>
    <w:rsid w:val="008A55CA"/>
    <w:rsid w:val="008A5AB6"/>
    <w:rsid w:val="008A6DE7"/>
    <w:rsid w:val="008A7384"/>
    <w:rsid w:val="008A7991"/>
    <w:rsid w:val="008A7D2D"/>
    <w:rsid w:val="008B0C14"/>
    <w:rsid w:val="008B0E6C"/>
    <w:rsid w:val="008B17A1"/>
    <w:rsid w:val="008B1F82"/>
    <w:rsid w:val="008B27C8"/>
    <w:rsid w:val="008B344C"/>
    <w:rsid w:val="008B351E"/>
    <w:rsid w:val="008B352F"/>
    <w:rsid w:val="008B4C20"/>
    <w:rsid w:val="008B561D"/>
    <w:rsid w:val="008B5C84"/>
    <w:rsid w:val="008B5D08"/>
    <w:rsid w:val="008B5DA6"/>
    <w:rsid w:val="008B6C83"/>
    <w:rsid w:val="008B70F3"/>
    <w:rsid w:val="008B7C4A"/>
    <w:rsid w:val="008C0E54"/>
    <w:rsid w:val="008C0E66"/>
    <w:rsid w:val="008C0FA1"/>
    <w:rsid w:val="008C0FF2"/>
    <w:rsid w:val="008C1271"/>
    <w:rsid w:val="008C1D9C"/>
    <w:rsid w:val="008C290A"/>
    <w:rsid w:val="008C399A"/>
    <w:rsid w:val="008C4136"/>
    <w:rsid w:val="008C4CBB"/>
    <w:rsid w:val="008C5317"/>
    <w:rsid w:val="008C5752"/>
    <w:rsid w:val="008C59E8"/>
    <w:rsid w:val="008C6E0A"/>
    <w:rsid w:val="008C70B3"/>
    <w:rsid w:val="008C7C51"/>
    <w:rsid w:val="008C7CDC"/>
    <w:rsid w:val="008C7F83"/>
    <w:rsid w:val="008D04F0"/>
    <w:rsid w:val="008D1706"/>
    <w:rsid w:val="008D1E30"/>
    <w:rsid w:val="008D2A70"/>
    <w:rsid w:val="008D2BD8"/>
    <w:rsid w:val="008D45FD"/>
    <w:rsid w:val="008D4D88"/>
    <w:rsid w:val="008D4FBD"/>
    <w:rsid w:val="008D5792"/>
    <w:rsid w:val="008D5E55"/>
    <w:rsid w:val="008D6589"/>
    <w:rsid w:val="008D6DF7"/>
    <w:rsid w:val="008D7336"/>
    <w:rsid w:val="008D7E13"/>
    <w:rsid w:val="008E0B37"/>
    <w:rsid w:val="008E0BCD"/>
    <w:rsid w:val="008E11E8"/>
    <w:rsid w:val="008E130C"/>
    <w:rsid w:val="008E1E66"/>
    <w:rsid w:val="008E50DF"/>
    <w:rsid w:val="008E5674"/>
    <w:rsid w:val="008E5A4E"/>
    <w:rsid w:val="008E5E54"/>
    <w:rsid w:val="008E5E63"/>
    <w:rsid w:val="008E6817"/>
    <w:rsid w:val="008E741E"/>
    <w:rsid w:val="008E761B"/>
    <w:rsid w:val="008F0035"/>
    <w:rsid w:val="008F036D"/>
    <w:rsid w:val="008F037D"/>
    <w:rsid w:val="008F1681"/>
    <w:rsid w:val="008F2514"/>
    <w:rsid w:val="008F2723"/>
    <w:rsid w:val="008F272F"/>
    <w:rsid w:val="008F3777"/>
    <w:rsid w:val="008F3A06"/>
    <w:rsid w:val="008F3A5E"/>
    <w:rsid w:val="008F4092"/>
    <w:rsid w:val="008F45DC"/>
    <w:rsid w:val="008F491C"/>
    <w:rsid w:val="008F4AF4"/>
    <w:rsid w:val="008F52CE"/>
    <w:rsid w:val="008F61A2"/>
    <w:rsid w:val="008F6619"/>
    <w:rsid w:val="008F714C"/>
    <w:rsid w:val="00900FFE"/>
    <w:rsid w:val="00901FE1"/>
    <w:rsid w:val="00902169"/>
    <w:rsid w:val="009021A7"/>
    <w:rsid w:val="00902343"/>
    <w:rsid w:val="009032BF"/>
    <w:rsid w:val="00903BF2"/>
    <w:rsid w:val="00903DCA"/>
    <w:rsid w:val="00904B1E"/>
    <w:rsid w:val="00905DDE"/>
    <w:rsid w:val="009062D1"/>
    <w:rsid w:val="00906D5B"/>
    <w:rsid w:val="00907787"/>
    <w:rsid w:val="00907CD4"/>
    <w:rsid w:val="00907DB4"/>
    <w:rsid w:val="00910D57"/>
    <w:rsid w:val="00911074"/>
    <w:rsid w:val="0091196E"/>
    <w:rsid w:val="00911BBB"/>
    <w:rsid w:val="00911EF4"/>
    <w:rsid w:val="009120C1"/>
    <w:rsid w:val="0091321F"/>
    <w:rsid w:val="0091440D"/>
    <w:rsid w:val="009146AC"/>
    <w:rsid w:val="00914B60"/>
    <w:rsid w:val="009151F7"/>
    <w:rsid w:val="00915B10"/>
    <w:rsid w:val="00915FD4"/>
    <w:rsid w:val="00916675"/>
    <w:rsid w:val="00920046"/>
    <w:rsid w:val="009203DD"/>
    <w:rsid w:val="009217EB"/>
    <w:rsid w:val="00921950"/>
    <w:rsid w:val="00922118"/>
    <w:rsid w:val="00923775"/>
    <w:rsid w:val="00923BD3"/>
    <w:rsid w:val="0092413B"/>
    <w:rsid w:val="00924ED8"/>
    <w:rsid w:val="009268E6"/>
    <w:rsid w:val="00926AFF"/>
    <w:rsid w:val="00927110"/>
    <w:rsid w:val="00927C79"/>
    <w:rsid w:val="0093057F"/>
    <w:rsid w:val="00930B68"/>
    <w:rsid w:val="00930DE1"/>
    <w:rsid w:val="00931037"/>
    <w:rsid w:val="00931477"/>
    <w:rsid w:val="00931F25"/>
    <w:rsid w:val="00931FB7"/>
    <w:rsid w:val="009326BC"/>
    <w:rsid w:val="009340A4"/>
    <w:rsid w:val="009349BE"/>
    <w:rsid w:val="00934C6F"/>
    <w:rsid w:val="00935D15"/>
    <w:rsid w:val="00935F9E"/>
    <w:rsid w:val="00936A0C"/>
    <w:rsid w:val="00936BAE"/>
    <w:rsid w:val="00937E4E"/>
    <w:rsid w:val="009409CC"/>
    <w:rsid w:val="009418F8"/>
    <w:rsid w:val="0094320A"/>
    <w:rsid w:val="0094361C"/>
    <w:rsid w:val="009437D3"/>
    <w:rsid w:val="00943CD1"/>
    <w:rsid w:val="00944852"/>
    <w:rsid w:val="00944FE0"/>
    <w:rsid w:val="0094586E"/>
    <w:rsid w:val="00946091"/>
    <w:rsid w:val="0094653A"/>
    <w:rsid w:val="00946DAA"/>
    <w:rsid w:val="009526C2"/>
    <w:rsid w:val="00952DC2"/>
    <w:rsid w:val="00953099"/>
    <w:rsid w:val="009531A5"/>
    <w:rsid w:val="00953764"/>
    <w:rsid w:val="0095376F"/>
    <w:rsid w:val="0095516A"/>
    <w:rsid w:val="00955A2C"/>
    <w:rsid w:val="0095667D"/>
    <w:rsid w:val="00957530"/>
    <w:rsid w:val="0095757B"/>
    <w:rsid w:val="00960C83"/>
    <w:rsid w:val="009614C2"/>
    <w:rsid w:val="00961564"/>
    <w:rsid w:val="00961C76"/>
    <w:rsid w:val="00962C1D"/>
    <w:rsid w:val="009636AA"/>
    <w:rsid w:val="009639B9"/>
    <w:rsid w:val="009640F6"/>
    <w:rsid w:val="009654D8"/>
    <w:rsid w:val="00965721"/>
    <w:rsid w:val="009657B8"/>
    <w:rsid w:val="00965EEB"/>
    <w:rsid w:val="00966291"/>
    <w:rsid w:val="00966359"/>
    <w:rsid w:val="00967D3D"/>
    <w:rsid w:val="0097159B"/>
    <w:rsid w:val="009715B9"/>
    <w:rsid w:val="009727CF"/>
    <w:rsid w:val="00972AE2"/>
    <w:rsid w:val="00973C29"/>
    <w:rsid w:val="009746E6"/>
    <w:rsid w:val="0097482C"/>
    <w:rsid w:val="00974CCC"/>
    <w:rsid w:val="009755E4"/>
    <w:rsid w:val="00975A02"/>
    <w:rsid w:val="00975BC4"/>
    <w:rsid w:val="00975EB3"/>
    <w:rsid w:val="009760E6"/>
    <w:rsid w:val="00976CCA"/>
    <w:rsid w:val="009776DB"/>
    <w:rsid w:val="00977B39"/>
    <w:rsid w:val="0098043E"/>
    <w:rsid w:val="0098060F"/>
    <w:rsid w:val="009828F3"/>
    <w:rsid w:val="00982ED4"/>
    <w:rsid w:val="0098321C"/>
    <w:rsid w:val="00983528"/>
    <w:rsid w:val="00983AC9"/>
    <w:rsid w:val="00985064"/>
    <w:rsid w:val="00985B9A"/>
    <w:rsid w:val="00985F1C"/>
    <w:rsid w:val="00985F6B"/>
    <w:rsid w:val="00986071"/>
    <w:rsid w:val="00986E5A"/>
    <w:rsid w:val="009872ED"/>
    <w:rsid w:val="00987767"/>
    <w:rsid w:val="00990023"/>
    <w:rsid w:val="009903E6"/>
    <w:rsid w:val="00991BAF"/>
    <w:rsid w:val="00991BED"/>
    <w:rsid w:val="00991E32"/>
    <w:rsid w:val="009933C4"/>
    <w:rsid w:val="00994092"/>
    <w:rsid w:val="00994108"/>
    <w:rsid w:val="009946D7"/>
    <w:rsid w:val="009959A8"/>
    <w:rsid w:val="00997600"/>
    <w:rsid w:val="009976AA"/>
    <w:rsid w:val="009A0160"/>
    <w:rsid w:val="009A3046"/>
    <w:rsid w:val="009A3163"/>
    <w:rsid w:val="009A3CC3"/>
    <w:rsid w:val="009A4505"/>
    <w:rsid w:val="009A5127"/>
    <w:rsid w:val="009A58B1"/>
    <w:rsid w:val="009A5D75"/>
    <w:rsid w:val="009A5DE0"/>
    <w:rsid w:val="009A5FEB"/>
    <w:rsid w:val="009A647E"/>
    <w:rsid w:val="009A6AF9"/>
    <w:rsid w:val="009A6DE5"/>
    <w:rsid w:val="009B02B7"/>
    <w:rsid w:val="009B0C29"/>
    <w:rsid w:val="009B1068"/>
    <w:rsid w:val="009B1A31"/>
    <w:rsid w:val="009B1C93"/>
    <w:rsid w:val="009B237A"/>
    <w:rsid w:val="009B2B21"/>
    <w:rsid w:val="009B344F"/>
    <w:rsid w:val="009B3C3C"/>
    <w:rsid w:val="009B446C"/>
    <w:rsid w:val="009B4559"/>
    <w:rsid w:val="009B474F"/>
    <w:rsid w:val="009B4CE9"/>
    <w:rsid w:val="009B4DD2"/>
    <w:rsid w:val="009B4F9D"/>
    <w:rsid w:val="009B53A2"/>
    <w:rsid w:val="009B5508"/>
    <w:rsid w:val="009B56DB"/>
    <w:rsid w:val="009B6499"/>
    <w:rsid w:val="009B6CC1"/>
    <w:rsid w:val="009B6E71"/>
    <w:rsid w:val="009B7D97"/>
    <w:rsid w:val="009C0B26"/>
    <w:rsid w:val="009C26E0"/>
    <w:rsid w:val="009C2A4F"/>
    <w:rsid w:val="009C3047"/>
    <w:rsid w:val="009C338E"/>
    <w:rsid w:val="009C3738"/>
    <w:rsid w:val="009C3A41"/>
    <w:rsid w:val="009C3B48"/>
    <w:rsid w:val="009C4122"/>
    <w:rsid w:val="009C4881"/>
    <w:rsid w:val="009C5316"/>
    <w:rsid w:val="009C54F8"/>
    <w:rsid w:val="009C591F"/>
    <w:rsid w:val="009C6047"/>
    <w:rsid w:val="009C7875"/>
    <w:rsid w:val="009C7B41"/>
    <w:rsid w:val="009D0A21"/>
    <w:rsid w:val="009D0D67"/>
    <w:rsid w:val="009D0E24"/>
    <w:rsid w:val="009D1C9E"/>
    <w:rsid w:val="009D2124"/>
    <w:rsid w:val="009D27C1"/>
    <w:rsid w:val="009D3222"/>
    <w:rsid w:val="009D3686"/>
    <w:rsid w:val="009D38BD"/>
    <w:rsid w:val="009D45A4"/>
    <w:rsid w:val="009D5451"/>
    <w:rsid w:val="009D5921"/>
    <w:rsid w:val="009D69B0"/>
    <w:rsid w:val="009D7CD6"/>
    <w:rsid w:val="009E1622"/>
    <w:rsid w:val="009E1816"/>
    <w:rsid w:val="009E1BA5"/>
    <w:rsid w:val="009E1E5A"/>
    <w:rsid w:val="009E2402"/>
    <w:rsid w:val="009E4CB9"/>
    <w:rsid w:val="009E629C"/>
    <w:rsid w:val="009E6514"/>
    <w:rsid w:val="009E6DC1"/>
    <w:rsid w:val="009E7095"/>
    <w:rsid w:val="009E7381"/>
    <w:rsid w:val="009F16A3"/>
    <w:rsid w:val="009F2ACA"/>
    <w:rsid w:val="009F2E8F"/>
    <w:rsid w:val="009F33C5"/>
    <w:rsid w:val="009F57D4"/>
    <w:rsid w:val="009F6195"/>
    <w:rsid w:val="009F6B21"/>
    <w:rsid w:val="009F70F3"/>
    <w:rsid w:val="009F7AFE"/>
    <w:rsid w:val="009F7EBA"/>
    <w:rsid w:val="00A00C94"/>
    <w:rsid w:val="00A01530"/>
    <w:rsid w:val="00A02A1B"/>
    <w:rsid w:val="00A02F5F"/>
    <w:rsid w:val="00A04BD4"/>
    <w:rsid w:val="00A057E3"/>
    <w:rsid w:val="00A05953"/>
    <w:rsid w:val="00A06416"/>
    <w:rsid w:val="00A0746E"/>
    <w:rsid w:val="00A1004B"/>
    <w:rsid w:val="00A10A0A"/>
    <w:rsid w:val="00A111A5"/>
    <w:rsid w:val="00A11494"/>
    <w:rsid w:val="00A11F95"/>
    <w:rsid w:val="00A124B0"/>
    <w:rsid w:val="00A12A17"/>
    <w:rsid w:val="00A12F00"/>
    <w:rsid w:val="00A1329E"/>
    <w:rsid w:val="00A13399"/>
    <w:rsid w:val="00A13B74"/>
    <w:rsid w:val="00A14282"/>
    <w:rsid w:val="00A14FE5"/>
    <w:rsid w:val="00A1560B"/>
    <w:rsid w:val="00A162BD"/>
    <w:rsid w:val="00A16755"/>
    <w:rsid w:val="00A17A28"/>
    <w:rsid w:val="00A17E0F"/>
    <w:rsid w:val="00A20C80"/>
    <w:rsid w:val="00A20CAC"/>
    <w:rsid w:val="00A21479"/>
    <w:rsid w:val="00A21668"/>
    <w:rsid w:val="00A21BC9"/>
    <w:rsid w:val="00A2201A"/>
    <w:rsid w:val="00A23BB8"/>
    <w:rsid w:val="00A2545E"/>
    <w:rsid w:val="00A25907"/>
    <w:rsid w:val="00A25C51"/>
    <w:rsid w:val="00A26167"/>
    <w:rsid w:val="00A261BE"/>
    <w:rsid w:val="00A267A7"/>
    <w:rsid w:val="00A27436"/>
    <w:rsid w:val="00A279CE"/>
    <w:rsid w:val="00A27A44"/>
    <w:rsid w:val="00A27CC0"/>
    <w:rsid w:val="00A27F75"/>
    <w:rsid w:val="00A3033D"/>
    <w:rsid w:val="00A30D46"/>
    <w:rsid w:val="00A311F5"/>
    <w:rsid w:val="00A31946"/>
    <w:rsid w:val="00A31CAC"/>
    <w:rsid w:val="00A31F36"/>
    <w:rsid w:val="00A33334"/>
    <w:rsid w:val="00A333D3"/>
    <w:rsid w:val="00A334C9"/>
    <w:rsid w:val="00A35367"/>
    <w:rsid w:val="00A35BAD"/>
    <w:rsid w:val="00A36230"/>
    <w:rsid w:val="00A37D3B"/>
    <w:rsid w:val="00A4067D"/>
    <w:rsid w:val="00A4121F"/>
    <w:rsid w:val="00A41926"/>
    <w:rsid w:val="00A419D5"/>
    <w:rsid w:val="00A42427"/>
    <w:rsid w:val="00A42BFA"/>
    <w:rsid w:val="00A436B7"/>
    <w:rsid w:val="00A44095"/>
    <w:rsid w:val="00A443B4"/>
    <w:rsid w:val="00A443E3"/>
    <w:rsid w:val="00A44804"/>
    <w:rsid w:val="00A44A11"/>
    <w:rsid w:val="00A44D56"/>
    <w:rsid w:val="00A46579"/>
    <w:rsid w:val="00A46BD6"/>
    <w:rsid w:val="00A471F8"/>
    <w:rsid w:val="00A47BAC"/>
    <w:rsid w:val="00A509B1"/>
    <w:rsid w:val="00A510F9"/>
    <w:rsid w:val="00A517C9"/>
    <w:rsid w:val="00A51BFA"/>
    <w:rsid w:val="00A51F1B"/>
    <w:rsid w:val="00A535A3"/>
    <w:rsid w:val="00A53700"/>
    <w:rsid w:val="00A53D85"/>
    <w:rsid w:val="00A5455B"/>
    <w:rsid w:val="00A55513"/>
    <w:rsid w:val="00A56A74"/>
    <w:rsid w:val="00A57044"/>
    <w:rsid w:val="00A57FF6"/>
    <w:rsid w:val="00A60486"/>
    <w:rsid w:val="00A605F4"/>
    <w:rsid w:val="00A60909"/>
    <w:rsid w:val="00A621DD"/>
    <w:rsid w:val="00A62BE8"/>
    <w:rsid w:val="00A63401"/>
    <w:rsid w:val="00A63CF9"/>
    <w:rsid w:val="00A6418F"/>
    <w:rsid w:val="00A64253"/>
    <w:rsid w:val="00A652D5"/>
    <w:rsid w:val="00A653C5"/>
    <w:rsid w:val="00A65767"/>
    <w:rsid w:val="00A65CB3"/>
    <w:rsid w:val="00A66CAF"/>
    <w:rsid w:val="00A674BB"/>
    <w:rsid w:val="00A6763D"/>
    <w:rsid w:val="00A70763"/>
    <w:rsid w:val="00A71174"/>
    <w:rsid w:val="00A714EF"/>
    <w:rsid w:val="00A71810"/>
    <w:rsid w:val="00A718DB"/>
    <w:rsid w:val="00A72959"/>
    <w:rsid w:val="00A72DCE"/>
    <w:rsid w:val="00A74CC0"/>
    <w:rsid w:val="00A75F48"/>
    <w:rsid w:val="00A761B0"/>
    <w:rsid w:val="00A77018"/>
    <w:rsid w:val="00A7798F"/>
    <w:rsid w:val="00A779EB"/>
    <w:rsid w:val="00A77FE7"/>
    <w:rsid w:val="00A80258"/>
    <w:rsid w:val="00A811D2"/>
    <w:rsid w:val="00A821E9"/>
    <w:rsid w:val="00A82E6C"/>
    <w:rsid w:val="00A83ECC"/>
    <w:rsid w:val="00A84361"/>
    <w:rsid w:val="00A847E6"/>
    <w:rsid w:val="00A8508A"/>
    <w:rsid w:val="00A8546D"/>
    <w:rsid w:val="00A8557D"/>
    <w:rsid w:val="00A866D1"/>
    <w:rsid w:val="00A86D7C"/>
    <w:rsid w:val="00A86E86"/>
    <w:rsid w:val="00A90192"/>
    <w:rsid w:val="00A9068D"/>
    <w:rsid w:val="00A91C03"/>
    <w:rsid w:val="00A92223"/>
    <w:rsid w:val="00A92B92"/>
    <w:rsid w:val="00A932AB"/>
    <w:rsid w:val="00A938BF"/>
    <w:rsid w:val="00A93C90"/>
    <w:rsid w:val="00A94FEA"/>
    <w:rsid w:val="00A9521A"/>
    <w:rsid w:val="00A95293"/>
    <w:rsid w:val="00A95BFF"/>
    <w:rsid w:val="00A96122"/>
    <w:rsid w:val="00A9675A"/>
    <w:rsid w:val="00A9725C"/>
    <w:rsid w:val="00A97782"/>
    <w:rsid w:val="00AA0398"/>
    <w:rsid w:val="00AA1E77"/>
    <w:rsid w:val="00AA354E"/>
    <w:rsid w:val="00AA4192"/>
    <w:rsid w:val="00AA49F6"/>
    <w:rsid w:val="00AA4C2A"/>
    <w:rsid w:val="00AA5399"/>
    <w:rsid w:val="00AA5EC9"/>
    <w:rsid w:val="00AA5EDA"/>
    <w:rsid w:val="00AA7B1B"/>
    <w:rsid w:val="00AB0795"/>
    <w:rsid w:val="00AB0F59"/>
    <w:rsid w:val="00AB1DD9"/>
    <w:rsid w:val="00AB1E1C"/>
    <w:rsid w:val="00AB1EB4"/>
    <w:rsid w:val="00AB29A3"/>
    <w:rsid w:val="00AB3194"/>
    <w:rsid w:val="00AB31BC"/>
    <w:rsid w:val="00AB340D"/>
    <w:rsid w:val="00AB3898"/>
    <w:rsid w:val="00AB4227"/>
    <w:rsid w:val="00AB4824"/>
    <w:rsid w:val="00AB6173"/>
    <w:rsid w:val="00AB65FF"/>
    <w:rsid w:val="00AB724A"/>
    <w:rsid w:val="00AB773C"/>
    <w:rsid w:val="00AB7A6C"/>
    <w:rsid w:val="00AB7B82"/>
    <w:rsid w:val="00AC08DD"/>
    <w:rsid w:val="00AC155F"/>
    <w:rsid w:val="00AC1867"/>
    <w:rsid w:val="00AC1F9B"/>
    <w:rsid w:val="00AC29C3"/>
    <w:rsid w:val="00AC31F6"/>
    <w:rsid w:val="00AC5796"/>
    <w:rsid w:val="00AC5A33"/>
    <w:rsid w:val="00AC5B8B"/>
    <w:rsid w:val="00AC66A8"/>
    <w:rsid w:val="00AC6AE1"/>
    <w:rsid w:val="00AC7761"/>
    <w:rsid w:val="00AD0788"/>
    <w:rsid w:val="00AD0E5F"/>
    <w:rsid w:val="00AD123F"/>
    <w:rsid w:val="00AD1553"/>
    <w:rsid w:val="00AD17A1"/>
    <w:rsid w:val="00AD1DD8"/>
    <w:rsid w:val="00AD1E7F"/>
    <w:rsid w:val="00AD23CD"/>
    <w:rsid w:val="00AD267D"/>
    <w:rsid w:val="00AD2F96"/>
    <w:rsid w:val="00AD3237"/>
    <w:rsid w:val="00AD39A7"/>
    <w:rsid w:val="00AD4A4E"/>
    <w:rsid w:val="00AD607F"/>
    <w:rsid w:val="00AD6953"/>
    <w:rsid w:val="00AD6EAA"/>
    <w:rsid w:val="00AD77A1"/>
    <w:rsid w:val="00AE0A2E"/>
    <w:rsid w:val="00AE1919"/>
    <w:rsid w:val="00AE19F3"/>
    <w:rsid w:val="00AE2807"/>
    <w:rsid w:val="00AE3868"/>
    <w:rsid w:val="00AE3F0C"/>
    <w:rsid w:val="00AE4BD3"/>
    <w:rsid w:val="00AE5375"/>
    <w:rsid w:val="00AE53CB"/>
    <w:rsid w:val="00AE5587"/>
    <w:rsid w:val="00AE6054"/>
    <w:rsid w:val="00AE61B8"/>
    <w:rsid w:val="00AE61F7"/>
    <w:rsid w:val="00AE6219"/>
    <w:rsid w:val="00AE7841"/>
    <w:rsid w:val="00AE7C06"/>
    <w:rsid w:val="00AE7DAD"/>
    <w:rsid w:val="00AF0352"/>
    <w:rsid w:val="00AF0413"/>
    <w:rsid w:val="00AF09B2"/>
    <w:rsid w:val="00AF186B"/>
    <w:rsid w:val="00AF2185"/>
    <w:rsid w:val="00AF22FD"/>
    <w:rsid w:val="00AF2428"/>
    <w:rsid w:val="00AF24CC"/>
    <w:rsid w:val="00AF26EA"/>
    <w:rsid w:val="00AF355C"/>
    <w:rsid w:val="00AF36F9"/>
    <w:rsid w:val="00AF3B92"/>
    <w:rsid w:val="00AF4DD6"/>
    <w:rsid w:val="00AF514B"/>
    <w:rsid w:val="00AF607B"/>
    <w:rsid w:val="00AF6E1D"/>
    <w:rsid w:val="00B01915"/>
    <w:rsid w:val="00B01A38"/>
    <w:rsid w:val="00B02BC4"/>
    <w:rsid w:val="00B052DF"/>
    <w:rsid w:val="00B05581"/>
    <w:rsid w:val="00B058F7"/>
    <w:rsid w:val="00B07012"/>
    <w:rsid w:val="00B07A42"/>
    <w:rsid w:val="00B10065"/>
    <w:rsid w:val="00B10119"/>
    <w:rsid w:val="00B10BDB"/>
    <w:rsid w:val="00B10E3B"/>
    <w:rsid w:val="00B11069"/>
    <w:rsid w:val="00B1176A"/>
    <w:rsid w:val="00B1265D"/>
    <w:rsid w:val="00B13A7C"/>
    <w:rsid w:val="00B13ACF"/>
    <w:rsid w:val="00B13CCD"/>
    <w:rsid w:val="00B149D0"/>
    <w:rsid w:val="00B15129"/>
    <w:rsid w:val="00B15961"/>
    <w:rsid w:val="00B16B2F"/>
    <w:rsid w:val="00B16D4D"/>
    <w:rsid w:val="00B17179"/>
    <w:rsid w:val="00B17872"/>
    <w:rsid w:val="00B17D20"/>
    <w:rsid w:val="00B17F44"/>
    <w:rsid w:val="00B202EA"/>
    <w:rsid w:val="00B209DA"/>
    <w:rsid w:val="00B21B59"/>
    <w:rsid w:val="00B228D6"/>
    <w:rsid w:val="00B22B1A"/>
    <w:rsid w:val="00B24F26"/>
    <w:rsid w:val="00B24F2D"/>
    <w:rsid w:val="00B25752"/>
    <w:rsid w:val="00B25BEB"/>
    <w:rsid w:val="00B27759"/>
    <w:rsid w:val="00B27E3F"/>
    <w:rsid w:val="00B31288"/>
    <w:rsid w:val="00B31481"/>
    <w:rsid w:val="00B31F3C"/>
    <w:rsid w:val="00B31FC8"/>
    <w:rsid w:val="00B324AE"/>
    <w:rsid w:val="00B3364F"/>
    <w:rsid w:val="00B338FD"/>
    <w:rsid w:val="00B33E8E"/>
    <w:rsid w:val="00B34192"/>
    <w:rsid w:val="00B34274"/>
    <w:rsid w:val="00B36066"/>
    <w:rsid w:val="00B3633F"/>
    <w:rsid w:val="00B36B24"/>
    <w:rsid w:val="00B36C53"/>
    <w:rsid w:val="00B37437"/>
    <w:rsid w:val="00B40376"/>
    <w:rsid w:val="00B41204"/>
    <w:rsid w:val="00B4269A"/>
    <w:rsid w:val="00B42732"/>
    <w:rsid w:val="00B44698"/>
    <w:rsid w:val="00B44758"/>
    <w:rsid w:val="00B44A57"/>
    <w:rsid w:val="00B44B3A"/>
    <w:rsid w:val="00B45882"/>
    <w:rsid w:val="00B47EA5"/>
    <w:rsid w:val="00B50524"/>
    <w:rsid w:val="00B50733"/>
    <w:rsid w:val="00B50AAF"/>
    <w:rsid w:val="00B51429"/>
    <w:rsid w:val="00B51ED9"/>
    <w:rsid w:val="00B520A8"/>
    <w:rsid w:val="00B524D0"/>
    <w:rsid w:val="00B525A1"/>
    <w:rsid w:val="00B5284F"/>
    <w:rsid w:val="00B53739"/>
    <w:rsid w:val="00B53DA9"/>
    <w:rsid w:val="00B55588"/>
    <w:rsid w:val="00B559CB"/>
    <w:rsid w:val="00B55B4C"/>
    <w:rsid w:val="00B55F72"/>
    <w:rsid w:val="00B56E96"/>
    <w:rsid w:val="00B57B28"/>
    <w:rsid w:val="00B602C7"/>
    <w:rsid w:val="00B60414"/>
    <w:rsid w:val="00B61DEA"/>
    <w:rsid w:val="00B62164"/>
    <w:rsid w:val="00B621D5"/>
    <w:rsid w:val="00B62D28"/>
    <w:rsid w:val="00B6351F"/>
    <w:rsid w:val="00B63BA3"/>
    <w:rsid w:val="00B65185"/>
    <w:rsid w:val="00B6600B"/>
    <w:rsid w:val="00B66108"/>
    <w:rsid w:val="00B66996"/>
    <w:rsid w:val="00B66C95"/>
    <w:rsid w:val="00B66EA7"/>
    <w:rsid w:val="00B701F8"/>
    <w:rsid w:val="00B702E8"/>
    <w:rsid w:val="00B70492"/>
    <w:rsid w:val="00B7053A"/>
    <w:rsid w:val="00B7099F"/>
    <w:rsid w:val="00B70A38"/>
    <w:rsid w:val="00B7242A"/>
    <w:rsid w:val="00B73A79"/>
    <w:rsid w:val="00B73D26"/>
    <w:rsid w:val="00B740C1"/>
    <w:rsid w:val="00B754DD"/>
    <w:rsid w:val="00B75B43"/>
    <w:rsid w:val="00B77E9F"/>
    <w:rsid w:val="00B80342"/>
    <w:rsid w:val="00B80618"/>
    <w:rsid w:val="00B80BCF"/>
    <w:rsid w:val="00B80C21"/>
    <w:rsid w:val="00B81550"/>
    <w:rsid w:val="00B81E51"/>
    <w:rsid w:val="00B81EEB"/>
    <w:rsid w:val="00B82690"/>
    <w:rsid w:val="00B82BDD"/>
    <w:rsid w:val="00B86152"/>
    <w:rsid w:val="00B86AC2"/>
    <w:rsid w:val="00B86BE7"/>
    <w:rsid w:val="00B87DCC"/>
    <w:rsid w:val="00B901F8"/>
    <w:rsid w:val="00B919B2"/>
    <w:rsid w:val="00B924C3"/>
    <w:rsid w:val="00B92CF2"/>
    <w:rsid w:val="00B93BCA"/>
    <w:rsid w:val="00B93D39"/>
    <w:rsid w:val="00B94210"/>
    <w:rsid w:val="00B942E8"/>
    <w:rsid w:val="00B94384"/>
    <w:rsid w:val="00B943FD"/>
    <w:rsid w:val="00B94796"/>
    <w:rsid w:val="00B951AE"/>
    <w:rsid w:val="00B96925"/>
    <w:rsid w:val="00B97D9D"/>
    <w:rsid w:val="00BA0758"/>
    <w:rsid w:val="00BA1076"/>
    <w:rsid w:val="00BA190D"/>
    <w:rsid w:val="00BA1A22"/>
    <w:rsid w:val="00BA1BF0"/>
    <w:rsid w:val="00BA1D3C"/>
    <w:rsid w:val="00BA27B3"/>
    <w:rsid w:val="00BA325E"/>
    <w:rsid w:val="00BA3B1F"/>
    <w:rsid w:val="00BA3D1B"/>
    <w:rsid w:val="00BA3D1C"/>
    <w:rsid w:val="00BA40D5"/>
    <w:rsid w:val="00BA473E"/>
    <w:rsid w:val="00BA56AE"/>
    <w:rsid w:val="00BA5BAF"/>
    <w:rsid w:val="00BA67EB"/>
    <w:rsid w:val="00BA682F"/>
    <w:rsid w:val="00BA6B0C"/>
    <w:rsid w:val="00BA71F3"/>
    <w:rsid w:val="00BA73EC"/>
    <w:rsid w:val="00BA7979"/>
    <w:rsid w:val="00BA7C71"/>
    <w:rsid w:val="00BA7C96"/>
    <w:rsid w:val="00BB08C4"/>
    <w:rsid w:val="00BB1E58"/>
    <w:rsid w:val="00BB246B"/>
    <w:rsid w:val="00BB271C"/>
    <w:rsid w:val="00BB2A6C"/>
    <w:rsid w:val="00BB2A8E"/>
    <w:rsid w:val="00BB2DF8"/>
    <w:rsid w:val="00BB2EE8"/>
    <w:rsid w:val="00BB2FA5"/>
    <w:rsid w:val="00BB3AE6"/>
    <w:rsid w:val="00BB3C94"/>
    <w:rsid w:val="00BB4117"/>
    <w:rsid w:val="00BB416D"/>
    <w:rsid w:val="00BB4ACC"/>
    <w:rsid w:val="00BB52EA"/>
    <w:rsid w:val="00BB6259"/>
    <w:rsid w:val="00BB6DE3"/>
    <w:rsid w:val="00BB6EE6"/>
    <w:rsid w:val="00BB781E"/>
    <w:rsid w:val="00BC0098"/>
    <w:rsid w:val="00BC0B2A"/>
    <w:rsid w:val="00BC1797"/>
    <w:rsid w:val="00BC1DE8"/>
    <w:rsid w:val="00BC24B1"/>
    <w:rsid w:val="00BC4302"/>
    <w:rsid w:val="00BC4C31"/>
    <w:rsid w:val="00BC5446"/>
    <w:rsid w:val="00BC6210"/>
    <w:rsid w:val="00BC6615"/>
    <w:rsid w:val="00BC6DEE"/>
    <w:rsid w:val="00BC7EC0"/>
    <w:rsid w:val="00BD0833"/>
    <w:rsid w:val="00BD0C9C"/>
    <w:rsid w:val="00BD0D45"/>
    <w:rsid w:val="00BD1230"/>
    <w:rsid w:val="00BD1366"/>
    <w:rsid w:val="00BD1407"/>
    <w:rsid w:val="00BD14AC"/>
    <w:rsid w:val="00BD1606"/>
    <w:rsid w:val="00BD2929"/>
    <w:rsid w:val="00BD3A0F"/>
    <w:rsid w:val="00BD44E5"/>
    <w:rsid w:val="00BD575A"/>
    <w:rsid w:val="00BD62F7"/>
    <w:rsid w:val="00BD6A60"/>
    <w:rsid w:val="00BD7C58"/>
    <w:rsid w:val="00BD7C9F"/>
    <w:rsid w:val="00BE0092"/>
    <w:rsid w:val="00BE0AC2"/>
    <w:rsid w:val="00BE18E5"/>
    <w:rsid w:val="00BE2032"/>
    <w:rsid w:val="00BE207C"/>
    <w:rsid w:val="00BE25C3"/>
    <w:rsid w:val="00BE2B90"/>
    <w:rsid w:val="00BE404D"/>
    <w:rsid w:val="00BE40D0"/>
    <w:rsid w:val="00BE53B7"/>
    <w:rsid w:val="00BE53F4"/>
    <w:rsid w:val="00BE5565"/>
    <w:rsid w:val="00BE62CD"/>
    <w:rsid w:val="00BE6B0E"/>
    <w:rsid w:val="00BE6B7D"/>
    <w:rsid w:val="00BE747A"/>
    <w:rsid w:val="00BF045C"/>
    <w:rsid w:val="00BF0700"/>
    <w:rsid w:val="00BF1316"/>
    <w:rsid w:val="00BF2279"/>
    <w:rsid w:val="00BF2912"/>
    <w:rsid w:val="00BF2E9A"/>
    <w:rsid w:val="00BF342F"/>
    <w:rsid w:val="00BF351C"/>
    <w:rsid w:val="00BF40E3"/>
    <w:rsid w:val="00BF418A"/>
    <w:rsid w:val="00BF41A6"/>
    <w:rsid w:val="00BF44ED"/>
    <w:rsid w:val="00BF52DA"/>
    <w:rsid w:val="00BF5ED2"/>
    <w:rsid w:val="00BF645F"/>
    <w:rsid w:val="00BF7084"/>
    <w:rsid w:val="00BF77C7"/>
    <w:rsid w:val="00BF7EBB"/>
    <w:rsid w:val="00C002D9"/>
    <w:rsid w:val="00C005D7"/>
    <w:rsid w:val="00C01121"/>
    <w:rsid w:val="00C028C5"/>
    <w:rsid w:val="00C02F9E"/>
    <w:rsid w:val="00C04493"/>
    <w:rsid w:val="00C0479A"/>
    <w:rsid w:val="00C04E50"/>
    <w:rsid w:val="00C0550C"/>
    <w:rsid w:val="00C0589C"/>
    <w:rsid w:val="00C05BE3"/>
    <w:rsid w:val="00C06B9B"/>
    <w:rsid w:val="00C06E5E"/>
    <w:rsid w:val="00C06E77"/>
    <w:rsid w:val="00C06EFC"/>
    <w:rsid w:val="00C07D71"/>
    <w:rsid w:val="00C101D8"/>
    <w:rsid w:val="00C11993"/>
    <w:rsid w:val="00C11A0F"/>
    <w:rsid w:val="00C12679"/>
    <w:rsid w:val="00C127E1"/>
    <w:rsid w:val="00C15BB7"/>
    <w:rsid w:val="00C16B03"/>
    <w:rsid w:val="00C16EC7"/>
    <w:rsid w:val="00C172F7"/>
    <w:rsid w:val="00C17502"/>
    <w:rsid w:val="00C17F58"/>
    <w:rsid w:val="00C204C4"/>
    <w:rsid w:val="00C2177A"/>
    <w:rsid w:val="00C23107"/>
    <w:rsid w:val="00C244AF"/>
    <w:rsid w:val="00C250A8"/>
    <w:rsid w:val="00C2526F"/>
    <w:rsid w:val="00C26254"/>
    <w:rsid w:val="00C263E0"/>
    <w:rsid w:val="00C27399"/>
    <w:rsid w:val="00C31374"/>
    <w:rsid w:val="00C3193C"/>
    <w:rsid w:val="00C3196B"/>
    <w:rsid w:val="00C33355"/>
    <w:rsid w:val="00C335A9"/>
    <w:rsid w:val="00C34FCA"/>
    <w:rsid w:val="00C35FFF"/>
    <w:rsid w:val="00C361F1"/>
    <w:rsid w:val="00C3655A"/>
    <w:rsid w:val="00C3744D"/>
    <w:rsid w:val="00C37A5A"/>
    <w:rsid w:val="00C37A8D"/>
    <w:rsid w:val="00C40100"/>
    <w:rsid w:val="00C40A30"/>
    <w:rsid w:val="00C40A86"/>
    <w:rsid w:val="00C41873"/>
    <w:rsid w:val="00C418E3"/>
    <w:rsid w:val="00C41952"/>
    <w:rsid w:val="00C422C7"/>
    <w:rsid w:val="00C423F1"/>
    <w:rsid w:val="00C42852"/>
    <w:rsid w:val="00C42E47"/>
    <w:rsid w:val="00C43978"/>
    <w:rsid w:val="00C43D7B"/>
    <w:rsid w:val="00C444CD"/>
    <w:rsid w:val="00C455C4"/>
    <w:rsid w:val="00C467D4"/>
    <w:rsid w:val="00C47DF6"/>
    <w:rsid w:val="00C50AE8"/>
    <w:rsid w:val="00C514DF"/>
    <w:rsid w:val="00C51C40"/>
    <w:rsid w:val="00C51D1B"/>
    <w:rsid w:val="00C51EE4"/>
    <w:rsid w:val="00C52908"/>
    <w:rsid w:val="00C531EF"/>
    <w:rsid w:val="00C538B9"/>
    <w:rsid w:val="00C53C5E"/>
    <w:rsid w:val="00C54076"/>
    <w:rsid w:val="00C55015"/>
    <w:rsid w:val="00C55154"/>
    <w:rsid w:val="00C55ACD"/>
    <w:rsid w:val="00C55D1E"/>
    <w:rsid w:val="00C569B4"/>
    <w:rsid w:val="00C56BF2"/>
    <w:rsid w:val="00C60A46"/>
    <w:rsid w:val="00C616B5"/>
    <w:rsid w:val="00C61B8E"/>
    <w:rsid w:val="00C62CBA"/>
    <w:rsid w:val="00C63072"/>
    <w:rsid w:val="00C63605"/>
    <w:rsid w:val="00C63A4D"/>
    <w:rsid w:val="00C63E91"/>
    <w:rsid w:val="00C64C57"/>
    <w:rsid w:val="00C66842"/>
    <w:rsid w:val="00C67B56"/>
    <w:rsid w:val="00C67B5E"/>
    <w:rsid w:val="00C7059C"/>
    <w:rsid w:val="00C7166C"/>
    <w:rsid w:val="00C72546"/>
    <w:rsid w:val="00C7385F"/>
    <w:rsid w:val="00C73FB9"/>
    <w:rsid w:val="00C74FDF"/>
    <w:rsid w:val="00C761D0"/>
    <w:rsid w:val="00C76817"/>
    <w:rsid w:val="00C76963"/>
    <w:rsid w:val="00C76E0A"/>
    <w:rsid w:val="00C77401"/>
    <w:rsid w:val="00C77B43"/>
    <w:rsid w:val="00C77FA2"/>
    <w:rsid w:val="00C8204D"/>
    <w:rsid w:val="00C847C5"/>
    <w:rsid w:val="00C84E09"/>
    <w:rsid w:val="00C85964"/>
    <w:rsid w:val="00C86A33"/>
    <w:rsid w:val="00C87170"/>
    <w:rsid w:val="00C90542"/>
    <w:rsid w:val="00C90A7C"/>
    <w:rsid w:val="00C93182"/>
    <w:rsid w:val="00C93558"/>
    <w:rsid w:val="00C93D5A"/>
    <w:rsid w:val="00C93D8C"/>
    <w:rsid w:val="00C953BC"/>
    <w:rsid w:val="00C9540F"/>
    <w:rsid w:val="00C96349"/>
    <w:rsid w:val="00C96480"/>
    <w:rsid w:val="00C96658"/>
    <w:rsid w:val="00C978AC"/>
    <w:rsid w:val="00C97B21"/>
    <w:rsid w:val="00C97DFF"/>
    <w:rsid w:val="00CA09EF"/>
    <w:rsid w:val="00CA127A"/>
    <w:rsid w:val="00CA294F"/>
    <w:rsid w:val="00CA2DC7"/>
    <w:rsid w:val="00CA319E"/>
    <w:rsid w:val="00CA4649"/>
    <w:rsid w:val="00CA6784"/>
    <w:rsid w:val="00CA6B2B"/>
    <w:rsid w:val="00CA714D"/>
    <w:rsid w:val="00CA7C6A"/>
    <w:rsid w:val="00CB0060"/>
    <w:rsid w:val="00CB0C2F"/>
    <w:rsid w:val="00CB1740"/>
    <w:rsid w:val="00CB4AC5"/>
    <w:rsid w:val="00CB52BA"/>
    <w:rsid w:val="00CB53C9"/>
    <w:rsid w:val="00CB5B47"/>
    <w:rsid w:val="00CB5BAE"/>
    <w:rsid w:val="00CB76EF"/>
    <w:rsid w:val="00CB7D89"/>
    <w:rsid w:val="00CB7DF7"/>
    <w:rsid w:val="00CB7F65"/>
    <w:rsid w:val="00CB7FC5"/>
    <w:rsid w:val="00CC116C"/>
    <w:rsid w:val="00CC1247"/>
    <w:rsid w:val="00CC259E"/>
    <w:rsid w:val="00CC284E"/>
    <w:rsid w:val="00CC2989"/>
    <w:rsid w:val="00CC35DF"/>
    <w:rsid w:val="00CC39A5"/>
    <w:rsid w:val="00CC39EC"/>
    <w:rsid w:val="00CC3F74"/>
    <w:rsid w:val="00CC44F2"/>
    <w:rsid w:val="00CC46FB"/>
    <w:rsid w:val="00CC4B82"/>
    <w:rsid w:val="00CC4F06"/>
    <w:rsid w:val="00CC5A6B"/>
    <w:rsid w:val="00CC631E"/>
    <w:rsid w:val="00CC664E"/>
    <w:rsid w:val="00CC6EF0"/>
    <w:rsid w:val="00CC74A3"/>
    <w:rsid w:val="00CC7730"/>
    <w:rsid w:val="00CD0281"/>
    <w:rsid w:val="00CD0A40"/>
    <w:rsid w:val="00CD12C8"/>
    <w:rsid w:val="00CD14A0"/>
    <w:rsid w:val="00CD19EE"/>
    <w:rsid w:val="00CD1FF5"/>
    <w:rsid w:val="00CD25DD"/>
    <w:rsid w:val="00CD2874"/>
    <w:rsid w:val="00CD29A5"/>
    <w:rsid w:val="00CD2AAB"/>
    <w:rsid w:val="00CD33B2"/>
    <w:rsid w:val="00CD3D6D"/>
    <w:rsid w:val="00CD3E6C"/>
    <w:rsid w:val="00CD4723"/>
    <w:rsid w:val="00CD4879"/>
    <w:rsid w:val="00CD5D4F"/>
    <w:rsid w:val="00CD607E"/>
    <w:rsid w:val="00CD78E8"/>
    <w:rsid w:val="00CD7DB7"/>
    <w:rsid w:val="00CE0829"/>
    <w:rsid w:val="00CE202B"/>
    <w:rsid w:val="00CE238D"/>
    <w:rsid w:val="00CE26BC"/>
    <w:rsid w:val="00CE31D3"/>
    <w:rsid w:val="00CE3457"/>
    <w:rsid w:val="00CE3CD5"/>
    <w:rsid w:val="00CE4225"/>
    <w:rsid w:val="00CE4655"/>
    <w:rsid w:val="00CE677F"/>
    <w:rsid w:val="00CE77D2"/>
    <w:rsid w:val="00CF04AE"/>
    <w:rsid w:val="00CF1C9A"/>
    <w:rsid w:val="00CF1E87"/>
    <w:rsid w:val="00CF2244"/>
    <w:rsid w:val="00CF2E3C"/>
    <w:rsid w:val="00CF3A6D"/>
    <w:rsid w:val="00CF3CEB"/>
    <w:rsid w:val="00CF4228"/>
    <w:rsid w:val="00CF6269"/>
    <w:rsid w:val="00CF6293"/>
    <w:rsid w:val="00CF6C4D"/>
    <w:rsid w:val="00CF722A"/>
    <w:rsid w:val="00CF7712"/>
    <w:rsid w:val="00CF779F"/>
    <w:rsid w:val="00CF7BCD"/>
    <w:rsid w:val="00D00008"/>
    <w:rsid w:val="00D0035D"/>
    <w:rsid w:val="00D004AA"/>
    <w:rsid w:val="00D0121E"/>
    <w:rsid w:val="00D01BAB"/>
    <w:rsid w:val="00D01D64"/>
    <w:rsid w:val="00D01FED"/>
    <w:rsid w:val="00D02A04"/>
    <w:rsid w:val="00D02D92"/>
    <w:rsid w:val="00D02F30"/>
    <w:rsid w:val="00D02F61"/>
    <w:rsid w:val="00D03B95"/>
    <w:rsid w:val="00D03EE9"/>
    <w:rsid w:val="00D04572"/>
    <w:rsid w:val="00D04648"/>
    <w:rsid w:val="00D04907"/>
    <w:rsid w:val="00D04FAD"/>
    <w:rsid w:val="00D0566C"/>
    <w:rsid w:val="00D07900"/>
    <w:rsid w:val="00D079C3"/>
    <w:rsid w:val="00D07DEF"/>
    <w:rsid w:val="00D11676"/>
    <w:rsid w:val="00D116D7"/>
    <w:rsid w:val="00D131F5"/>
    <w:rsid w:val="00D136C1"/>
    <w:rsid w:val="00D1446F"/>
    <w:rsid w:val="00D1456C"/>
    <w:rsid w:val="00D14712"/>
    <w:rsid w:val="00D1519C"/>
    <w:rsid w:val="00D15372"/>
    <w:rsid w:val="00D15409"/>
    <w:rsid w:val="00D16C9F"/>
    <w:rsid w:val="00D1705F"/>
    <w:rsid w:val="00D17A2F"/>
    <w:rsid w:val="00D209C3"/>
    <w:rsid w:val="00D21121"/>
    <w:rsid w:val="00D21B67"/>
    <w:rsid w:val="00D21C83"/>
    <w:rsid w:val="00D23043"/>
    <w:rsid w:val="00D23506"/>
    <w:rsid w:val="00D239A8"/>
    <w:rsid w:val="00D25F20"/>
    <w:rsid w:val="00D2678E"/>
    <w:rsid w:val="00D270F7"/>
    <w:rsid w:val="00D27A3C"/>
    <w:rsid w:val="00D27AA8"/>
    <w:rsid w:val="00D3017B"/>
    <w:rsid w:val="00D310F4"/>
    <w:rsid w:val="00D31DDB"/>
    <w:rsid w:val="00D31E27"/>
    <w:rsid w:val="00D324C6"/>
    <w:rsid w:val="00D3307A"/>
    <w:rsid w:val="00D33857"/>
    <w:rsid w:val="00D35598"/>
    <w:rsid w:val="00D35C30"/>
    <w:rsid w:val="00D35C67"/>
    <w:rsid w:val="00D35EB8"/>
    <w:rsid w:val="00D3670B"/>
    <w:rsid w:val="00D37616"/>
    <w:rsid w:val="00D4044A"/>
    <w:rsid w:val="00D4067D"/>
    <w:rsid w:val="00D41B1E"/>
    <w:rsid w:val="00D41DD8"/>
    <w:rsid w:val="00D42153"/>
    <w:rsid w:val="00D424B3"/>
    <w:rsid w:val="00D429F9"/>
    <w:rsid w:val="00D4434E"/>
    <w:rsid w:val="00D44EBE"/>
    <w:rsid w:val="00D44FC6"/>
    <w:rsid w:val="00D45122"/>
    <w:rsid w:val="00D45452"/>
    <w:rsid w:val="00D45525"/>
    <w:rsid w:val="00D45671"/>
    <w:rsid w:val="00D46EF1"/>
    <w:rsid w:val="00D47078"/>
    <w:rsid w:val="00D471CB"/>
    <w:rsid w:val="00D521AA"/>
    <w:rsid w:val="00D544D2"/>
    <w:rsid w:val="00D54C23"/>
    <w:rsid w:val="00D54DF2"/>
    <w:rsid w:val="00D55A26"/>
    <w:rsid w:val="00D56611"/>
    <w:rsid w:val="00D567DA"/>
    <w:rsid w:val="00D5708E"/>
    <w:rsid w:val="00D570A6"/>
    <w:rsid w:val="00D57832"/>
    <w:rsid w:val="00D57A6E"/>
    <w:rsid w:val="00D60239"/>
    <w:rsid w:val="00D60242"/>
    <w:rsid w:val="00D60AEF"/>
    <w:rsid w:val="00D617EC"/>
    <w:rsid w:val="00D61B4A"/>
    <w:rsid w:val="00D61E9D"/>
    <w:rsid w:val="00D6259E"/>
    <w:rsid w:val="00D6295C"/>
    <w:rsid w:val="00D62A15"/>
    <w:rsid w:val="00D63903"/>
    <w:rsid w:val="00D643BC"/>
    <w:rsid w:val="00D64512"/>
    <w:rsid w:val="00D64B09"/>
    <w:rsid w:val="00D65A67"/>
    <w:rsid w:val="00D70204"/>
    <w:rsid w:val="00D7023F"/>
    <w:rsid w:val="00D704A2"/>
    <w:rsid w:val="00D719C1"/>
    <w:rsid w:val="00D71AED"/>
    <w:rsid w:val="00D71B30"/>
    <w:rsid w:val="00D7361E"/>
    <w:rsid w:val="00D73EB3"/>
    <w:rsid w:val="00D73F05"/>
    <w:rsid w:val="00D747A7"/>
    <w:rsid w:val="00D75A2B"/>
    <w:rsid w:val="00D76CD1"/>
    <w:rsid w:val="00D77838"/>
    <w:rsid w:val="00D77EAB"/>
    <w:rsid w:val="00D8096D"/>
    <w:rsid w:val="00D80AAD"/>
    <w:rsid w:val="00D81173"/>
    <w:rsid w:val="00D81BCE"/>
    <w:rsid w:val="00D8269A"/>
    <w:rsid w:val="00D827C9"/>
    <w:rsid w:val="00D82BA9"/>
    <w:rsid w:val="00D83D82"/>
    <w:rsid w:val="00D83DA2"/>
    <w:rsid w:val="00D8426E"/>
    <w:rsid w:val="00D843BA"/>
    <w:rsid w:val="00D84A7B"/>
    <w:rsid w:val="00D85764"/>
    <w:rsid w:val="00D8620B"/>
    <w:rsid w:val="00D86411"/>
    <w:rsid w:val="00D86788"/>
    <w:rsid w:val="00D87EF5"/>
    <w:rsid w:val="00D90048"/>
    <w:rsid w:val="00D9086B"/>
    <w:rsid w:val="00D9156E"/>
    <w:rsid w:val="00D92CC8"/>
    <w:rsid w:val="00D92D43"/>
    <w:rsid w:val="00D92E2A"/>
    <w:rsid w:val="00D93900"/>
    <w:rsid w:val="00D94A9D"/>
    <w:rsid w:val="00D94AE4"/>
    <w:rsid w:val="00D957C8"/>
    <w:rsid w:val="00D95D31"/>
    <w:rsid w:val="00D9671B"/>
    <w:rsid w:val="00D967B7"/>
    <w:rsid w:val="00D978BB"/>
    <w:rsid w:val="00DA021C"/>
    <w:rsid w:val="00DA0DB4"/>
    <w:rsid w:val="00DA167C"/>
    <w:rsid w:val="00DA2B92"/>
    <w:rsid w:val="00DA30D0"/>
    <w:rsid w:val="00DA320B"/>
    <w:rsid w:val="00DA4400"/>
    <w:rsid w:val="00DA5329"/>
    <w:rsid w:val="00DA58BB"/>
    <w:rsid w:val="00DA5955"/>
    <w:rsid w:val="00DA6885"/>
    <w:rsid w:val="00DA6B43"/>
    <w:rsid w:val="00DA7197"/>
    <w:rsid w:val="00DA7448"/>
    <w:rsid w:val="00DB0F9F"/>
    <w:rsid w:val="00DB106A"/>
    <w:rsid w:val="00DB11FE"/>
    <w:rsid w:val="00DB1BD9"/>
    <w:rsid w:val="00DB1C79"/>
    <w:rsid w:val="00DB1FE8"/>
    <w:rsid w:val="00DB34E5"/>
    <w:rsid w:val="00DB3F7A"/>
    <w:rsid w:val="00DB3FB8"/>
    <w:rsid w:val="00DB419E"/>
    <w:rsid w:val="00DB437E"/>
    <w:rsid w:val="00DB4493"/>
    <w:rsid w:val="00DB46E6"/>
    <w:rsid w:val="00DB4A28"/>
    <w:rsid w:val="00DB4B33"/>
    <w:rsid w:val="00DB552E"/>
    <w:rsid w:val="00DB5548"/>
    <w:rsid w:val="00DB5944"/>
    <w:rsid w:val="00DB6427"/>
    <w:rsid w:val="00DB671E"/>
    <w:rsid w:val="00DB6B26"/>
    <w:rsid w:val="00DB792C"/>
    <w:rsid w:val="00DC069D"/>
    <w:rsid w:val="00DC08C5"/>
    <w:rsid w:val="00DC0AC0"/>
    <w:rsid w:val="00DC1091"/>
    <w:rsid w:val="00DC15E4"/>
    <w:rsid w:val="00DC1D0C"/>
    <w:rsid w:val="00DC20A7"/>
    <w:rsid w:val="00DC2CCE"/>
    <w:rsid w:val="00DC2F17"/>
    <w:rsid w:val="00DC33AC"/>
    <w:rsid w:val="00DC3874"/>
    <w:rsid w:val="00DC3911"/>
    <w:rsid w:val="00DC43BC"/>
    <w:rsid w:val="00DC47FC"/>
    <w:rsid w:val="00DC492F"/>
    <w:rsid w:val="00DC5D7B"/>
    <w:rsid w:val="00DC5D86"/>
    <w:rsid w:val="00DC61C0"/>
    <w:rsid w:val="00DC6E67"/>
    <w:rsid w:val="00DC6FC9"/>
    <w:rsid w:val="00DC713C"/>
    <w:rsid w:val="00DC73EB"/>
    <w:rsid w:val="00DC740D"/>
    <w:rsid w:val="00DC7C81"/>
    <w:rsid w:val="00DD069F"/>
    <w:rsid w:val="00DD11D6"/>
    <w:rsid w:val="00DD1639"/>
    <w:rsid w:val="00DD185F"/>
    <w:rsid w:val="00DD1DBD"/>
    <w:rsid w:val="00DD248D"/>
    <w:rsid w:val="00DD2933"/>
    <w:rsid w:val="00DD3290"/>
    <w:rsid w:val="00DD3835"/>
    <w:rsid w:val="00DD392F"/>
    <w:rsid w:val="00DD3C2C"/>
    <w:rsid w:val="00DD45BA"/>
    <w:rsid w:val="00DD4F05"/>
    <w:rsid w:val="00DD5205"/>
    <w:rsid w:val="00DD7151"/>
    <w:rsid w:val="00DD7B83"/>
    <w:rsid w:val="00DD7BB0"/>
    <w:rsid w:val="00DD7D36"/>
    <w:rsid w:val="00DE00A5"/>
    <w:rsid w:val="00DE01BB"/>
    <w:rsid w:val="00DE02BD"/>
    <w:rsid w:val="00DE0587"/>
    <w:rsid w:val="00DE1629"/>
    <w:rsid w:val="00DE30D9"/>
    <w:rsid w:val="00DE47DD"/>
    <w:rsid w:val="00DE4FCE"/>
    <w:rsid w:val="00DE5C01"/>
    <w:rsid w:val="00DE6808"/>
    <w:rsid w:val="00DE70DC"/>
    <w:rsid w:val="00DE79B9"/>
    <w:rsid w:val="00DE7DAC"/>
    <w:rsid w:val="00DF01AA"/>
    <w:rsid w:val="00DF05B5"/>
    <w:rsid w:val="00DF07D3"/>
    <w:rsid w:val="00DF1BBD"/>
    <w:rsid w:val="00DF23F9"/>
    <w:rsid w:val="00DF3299"/>
    <w:rsid w:val="00DF34EF"/>
    <w:rsid w:val="00DF3795"/>
    <w:rsid w:val="00DF3889"/>
    <w:rsid w:val="00DF3B7C"/>
    <w:rsid w:val="00DF3DCB"/>
    <w:rsid w:val="00DF42E7"/>
    <w:rsid w:val="00DF4325"/>
    <w:rsid w:val="00DF46BB"/>
    <w:rsid w:val="00DF484C"/>
    <w:rsid w:val="00DF5598"/>
    <w:rsid w:val="00DF5CAD"/>
    <w:rsid w:val="00DF7A9A"/>
    <w:rsid w:val="00DF7BE6"/>
    <w:rsid w:val="00DF7E8B"/>
    <w:rsid w:val="00E04256"/>
    <w:rsid w:val="00E052D1"/>
    <w:rsid w:val="00E056ED"/>
    <w:rsid w:val="00E0628B"/>
    <w:rsid w:val="00E06E31"/>
    <w:rsid w:val="00E06F69"/>
    <w:rsid w:val="00E079D2"/>
    <w:rsid w:val="00E07C15"/>
    <w:rsid w:val="00E11307"/>
    <w:rsid w:val="00E11505"/>
    <w:rsid w:val="00E116B0"/>
    <w:rsid w:val="00E117AA"/>
    <w:rsid w:val="00E13701"/>
    <w:rsid w:val="00E13A95"/>
    <w:rsid w:val="00E1494C"/>
    <w:rsid w:val="00E14AFA"/>
    <w:rsid w:val="00E15850"/>
    <w:rsid w:val="00E15B06"/>
    <w:rsid w:val="00E1681B"/>
    <w:rsid w:val="00E17F5B"/>
    <w:rsid w:val="00E206BE"/>
    <w:rsid w:val="00E21970"/>
    <w:rsid w:val="00E2279A"/>
    <w:rsid w:val="00E233A5"/>
    <w:rsid w:val="00E24216"/>
    <w:rsid w:val="00E242DF"/>
    <w:rsid w:val="00E24690"/>
    <w:rsid w:val="00E248B8"/>
    <w:rsid w:val="00E259B6"/>
    <w:rsid w:val="00E25AF8"/>
    <w:rsid w:val="00E26780"/>
    <w:rsid w:val="00E2682F"/>
    <w:rsid w:val="00E26853"/>
    <w:rsid w:val="00E26D36"/>
    <w:rsid w:val="00E27F38"/>
    <w:rsid w:val="00E31B5E"/>
    <w:rsid w:val="00E31D6F"/>
    <w:rsid w:val="00E32036"/>
    <w:rsid w:val="00E322A1"/>
    <w:rsid w:val="00E32DB8"/>
    <w:rsid w:val="00E32F98"/>
    <w:rsid w:val="00E337BA"/>
    <w:rsid w:val="00E34934"/>
    <w:rsid w:val="00E353B8"/>
    <w:rsid w:val="00E360AC"/>
    <w:rsid w:val="00E36527"/>
    <w:rsid w:val="00E3716E"/>
    <w:rsid w:val="00E3751C"/>
    <w:rsid w:val="00E37CF6"/>
    <w:rsid w:val="00E4067A"/>
    <w:rsid w:val="00E41440"/>
    <w:rsid w:val="00E415F6"/>
    <w:rsid w:val="00E418D0"/>
    <w:rsid w:val="00E420C4"/>
    <w:rsid w:val="00E42163"/>
    <w:rsid w:val="00E4341B"/>
    <w:rsid w:val="00E4352D"/>
    <w:rsid w:val="00E4469F"/>
    <w:rsid w:val="00E4474F"/>
    <w:rsid w:val="00E4484E"/>
    <w:rsid w:val="00E44CB6"/>
    <w:rsid w:val="00E45A0A"/>
    <w:rsid w:val="00E45C07"/>
    <w:rsid w:val="00E45FBA"/>
    <w:rsid w:val="00E46246"/>
    <w:rsid w:val="00E4688F"/>
    <w:rsid w:val="00E46D23"/>
    <w:rsid w:val="00E47B19"/>
    <w:rsid w:val="00E50AC2"/>
    <w:rsid w:val="00E50ADA"/>
    <w:rsid w:val="00E510D7"/>
    <w:rsid w:val="00E5128C"/>
    <w:rsid w:val="00E51577"/>
    <w:rsid w:val="00E52096"/>
    <w:rsid w:val="00E52B40"/>
    <w:rsid w:val="00E54DD5"/>
    <w:rsid w:val="00E5595C"/>
    <w:rsid w:val="00E55B9B"/>
    <w:rsid w:val="00E57170"/>
    <w:rsid w:val="00E607CF"/>
    <w:rsid w:val="00E61453"/>
    <w:rsid w:val="00E620AD"/>
    <w:rsid w:val="00E632C3"/>
    <w:rsid w:val="00E633F1"/>
    <w:rsid w:val="00E63E9B"/>
    <w:rsid w:val="00E63FC2"/>
    <w:rsid w:val="00E64551"/>
    <w:rsid w:val="00E64F5C"/>
    <w:rsid w:val="00E64F8D"/>
    <w:rsid w:val="00E65EF9"/>
    <w:rsid w:val="00E66A2C"/>
    <w:rsid w:val="00E66E25"/>
    <w:rsid w:val="00E67226"/>
    <w:rsid w:val="00E67B69"/>
    <w:rsid w:val="00E67FBB"/>
    <w:rsid w:val="00E7005C"/>
    <w:rsid w:val="00E70AC0"/>
    <w:rsid w:val="00E70BDF"/>
    <w:rsid w:val="00E710E1"/>
    <w:rsid w:val="00E7153E"/>
    <w:rsid w:val="00E722A5"/>
    <w:rsid w:val="00E722E9"/>
    <w:rsid w:val="00E74724"/>
    <w:rsid w:val="00E77245"/>
    <w:rsid w:val="00E773E5"/>
    <w:rsid w:val="00E77F3B"/>
    <w:rsid w:val="00E80C6D"/>
    <w:rsid w:val="00E81E06"/>
    <w:rsid w:val="00E82799"/>
    <w:rsid w:val="00E83438"/>
    <w:rsid w:val="00E83B6B"/>
    <w:rsid w:val="00E8641F"/>
    <w:rsid w:val="00E8732D"/>
    <w:rsid w:val="00E87EE4"/>
    <w:rsid w:val="00E901B9"/>
    <w:rsid w:val="00E90E0E"/>
    <w:rsid w:val="00E90FC7"/>
    <w:rsid w:val="00E91D2A"/>
    <w:rsid w:val="00E91FC0"/>
    <w:rsid w:val="00E92CC6"/>
    <w:rsid w:val="00E92D55"/>
    <w:rsid w:val="00E934E9"/>
    <w:rsid w:val="00E93C79"/>
    <w:rsid w:val="00E950E4"/>
    <w:rsid w:val="00E951AB"/>
    <w:rsid w:val="00E95756"/>
    <w:rsid w:val="00E95D60"/>
    <w:rsid w:val="00E96054"/>
    <w:rsid w:val="00E96C40"/>
    <w:rsid w:val="00E96C76"/>
    <w:rsid w:val="00E97126"/>
    <w:rsid w:val="00E97454"/>
    <w:rsid w:val="00E97A46"/>
    <w:rsid w:val="00E97E30"/>
    <w:rsid w:val="00EA00B9"/>
    <w:rsid w:val="00EA034E"/>
    <w:rsid w:val="00EA0F76"/>
    <w:rsid w:val="00EA2142"/>
    <w:rsid w:val="00EA237A"/>
    <w:rsid w:val="00EA2421"/>
    <w:rsid w:val="00EA2811"/>
    <w:rsid w:val="00EA2FAF"/>
    <w:rsid w:val="00EA368F"/>
    <w:rsid w:val="00EA3753"/>
    <w:rsid w:val="00EA4128"/>
    <w:rsid w:val="00EA606F"/>
    <w:rsid w:val="00EA6730"/>
    <w:rsid w:val="00EA6CE9"/>
    <w:rsid w:val="00EA753B"/>
    <w:rsid w:val="00EA7ACF"/>
    <w:rsid w:val="00EB0950"/>
    <w:rsid w:val="00EB0BCE"/>
    <w:rsid w:val="00EB0CC3"/>
    <w:rsid w:val="00EB257D"/>
    <w:rsid w:val="00EB308E"/>
    <w:rsid w:val="00EB319F"/>
    <w:rsid w:val="00EB326C"/>
    <w:rsid w:val="00EB40DC"/>
    <w:rsid w:val="00EB64A9"/>
    <w:rsid w:val="00EC06DF"/>
    <w:rsid w:val="00EC1367"/>
    <w:rsid w:val="00EC1749"/>
    <w:rsid w:val="00EC1A37"/>
    <w:rsid w:val="00EC1AC4"/>
    <w:rsid w:val="00EC2043"/>
    <w:rsid w:val="00EC24B6"/>
    <w:rsid w:val="00EC3389"/>
    <w:rsid w:val="00EC3AA0"/>
    <w:rsid w:val="00EC4301"/>
    <w:rsid w:val="00EC50AD"/>
    <w:rsid w:val="00EC5D7C"/>
    <w:rsid w:val="00EC612D"/>
    <w:rsid w:val="00EC69AE"/>
    <w:rsid w:val="00EC7815"/>
    <w:rsid w:val="00EC7C99"/>
    <w:rsid w:val="00ED0296"/>
    <w:rsid w:val="00ED1564"/>
    <w:rsid w:val="00ED1984"/>
    <w:rsid w:val="00ED1A66"/>
    <w:rsid w:val="00ED1E7D"/>
    <w:rsid w:val="00ED2747"/>
    <w:rsid w:val="00ED3281"/>
    <w:rsid w:val="00ED37D7"/>
    <w:rsid w:val="00ED4ACF"/>
    <w:rsid w:val="00ED4F4D"/>
    <w:rsid w:val="00ED5B06"/>
    <w:rsid w:val="00ED5BCA"/>
    <w:rsid w:val="00ED6DD9"/>
    <w:rsid w:val="00ED7922"/>
    <w:rsid w:val="00ED7EBF"/>
    <w:rsid w:val="00EE1147"/>
    <w:rsid w:val="00EE3D19"/>
    <w:rsid w:val="00EE4712"/>
    <w:rsid w:val="00EE5093"/>
    <w:rsid w:val="00EE5AA0"/>
    <w:rsid w:val="00EE6350"/>
    <w:rsid w:val="00EE6E84"/>
    <w:rsid w:val="00EE7071"/>
    <w:rsid w:val="00EE70AF"/>
    <w:rsid w:val="00EE7319"/>
    <w:rsid w:val="00EF0188"/>
    <w:rsid w:val="00EF0AF8"/>
    <w:rsid w:val="00EF0E29"/>
    <w:rsid w:val="00EF1125"/>
    <w:rsid w:val="00EF14D7"/>
    <w:rsid w:val="00EF1A8F"/>
    <w:rsid w:val="00EF2D68"/>
    <w:rsid w:val="00EF380A"/>
    <w:rsid w:val="00EF3915"/>
    <w:rsid w:val="00EF3F77"/>
    <w:rsid w:val="00EF47C1"/>
    <w:rsid w:val="00EF67FB"/>
    <w:rsid w:val="00EF72C1"/>
    <w:rsid w:val="00EF74D1"/>
    <w:rsid w:val="00EF7C17"/>
    <w:rsid w:val="00F018E8"/>
    <w:rsid w:val="00F023A1"/>
    <w:rsid w:val="00F029BB"/>
    <w:rsid w:val="00F032C3"/>
    <w:rsid w:val="00F042A2"/>
    <w:rsid w:val="00F060ED"/>
    <w:rsid w:val="00F062DD"/>
    <w:rsid w:val="00F064EF"/>
    <w:rsid w:val="00F100DE"/>
    <w:rsid w:val="00F12139"/>
    <w:rsid w:val="00F12287"/>
    <w:rsid w:val="00F122CF"/>
    <w:rsid w:val="00F1285C"/>
    <w:rsid w:val="00F1423E"/>
    <w:rsid w:val="00F14533"/>
    <w:rsid w:val="00F14FC2"/>
    <w:rsid w:val="00F154EA"/>
    <w:rsid w:val="00F15619"/>
    <w:rsid w:val="00F16392"/>
    <w:rsid w:val="00F16575"/>
    <w:rsid w:val="00F165FA"/>
    <w:rsid w:val="00F16694"/>
    <w:rsid w:val="00F166EA"/>
    <w:rsid w:val="00F16A2C"/>
    <w:rsid w:val="00F16D04"/>
    <w:rsid w:val="00F17CF6"/>
    <w:rsid w:val="00F20602"/>
    <w:rsid w:val="00F20DAE"/>
    <w:rsid w:val="00F217A0"/>
    <w:rsid w:val="00F22419"/>
    <w:rsid w:val="00F23107"/>
    <w:rsid w:val="00F23777"/>
    <w:rsid w:val="00F23C2E"/>
    <w:rsid w:val="00F23DAE"/>
    <w:rsid w:val="00F23EB6"/>
    <w:rsid w:val="00F25403"/>
    <w:rsid w:val="00F27BB2"/>
    <w:rsid w:val="00F30058"/>
    <w:rsid w:val="00F316F3"/>
    <w:rsid w:val="00F31A13"/>
    <w:rsid w:val="00F33C86"/>
    <w:rsid w:val="00F33DF2"/>
    <w:rsid w:val="00F34A0C"/>
    <w:rsid w:val="00F34A83"/>
    <w:rsid w:val="00F351B0"/>
    <w:rsid w:val="00F35B79"/>
    <w:rsid w:val="00F35EB4"/>
    <w:rsid w:val="00F36C19"/>
    <w:rsid w:val="00F36DCA"/>
    <w:rsid w:val="00F371D5"/>
    <w:rsid w:val="00F37A72"/>
    <w:rsid w:val="00F40482"/>
    <w:rsid w:val="00F4053C"/>
    <w:rsid w:val="00F42F2C"/>
    <w:rsid w:val="00F42FDB"/>
    <w:rsid w:val="00F43CA0"/>
    <w:rsid w:val="00F4423D"/>
    <w:rsid w:val="00F442C3"/>
    <w:rsid w:val="00F44579"/>
    <w:rsid w:val="00F47A2E"/>
    <w:rsid w:val="00F47B0A"/>
    <w:rsid w:val="00F47C21"/>
    <w:rsid w:val="00F47DCA"/>
    <w:rsid w:val="00F47E7C"/>
    <w:rsid w:val="00F50359"/>
    <w:rsid w:val="00F50706"/>
    <w:rsid w:val="00F507F0"/>
    <w:rsid w:val="00F51595"/>
    <w:rsid w:val="00F515FA"/>
    <w:rsid w:val="00F51829"/>
    <w:rsid w:val="00F51C75"/>
    <w:rsid w:val="00F528E6"/>
    <w:rsid w:val="00F5349E"/>
    <w:rsid w:val="00F534A7"/>
    <w:rsid w:val="00F54863"/>
    <w:rsid w:val="00F54F34"/>
    <w:rsid w:val="00F57D88"/>
    <w:rsid w:val="00F61294"/>
    <w:rsid w:val="00F62194"/>
    <w:rsid w:val="00F62247"/>
    <w:rsid w:val="00F6391C"/>
    <w:rsid w:val="00F663DF"/>
    <w:rsid w:val="00F67726"/>
    <w:rsid w:val="00F70928"/>
    <w:rsid w:val="00F70D3B"/>
    <w:rsid w:val="00F70F5B"/>
    <w:rsid w:val="00F71710"/>
    <w:rsid w:val="00F7176B"/>
    <w:rsid w:val="00F727E6"/>
    <w:rsid w:val="00F727EE"/>
    <w:rsid w:val="00F732A0"/>
    <w:rsid w:val="00F739C4"/>
    <w:rsid w:val="00F73CA3"/>
    <w:rsid w:val="00F74203"/>
    <w:rsid w:val="00F755D3"/>
    <w:rsid w:val="00F755D6"/>
    <w:rsid w:val="00F761F2"/>
    <w:rsid w:val="00F76AA5"/>
    <w:rsid w:val="00F813EE"/>
    <w:rsid w:val="00F822D5"/>
    <w:rsid w:val="00F83A74"/>
    <w:rsid w:val="00F8437F"/>
    <w:rsid w:val="00F84459"/>
    <w:rsid w:val="00F847C2"/>
    <w:rsid w:val="00F84927"/>
    <w:rsid w:val="00F849DF"/>
    <w:rsid w:val="00F84EB4"/>
    <w:rsid w:val="00F85DF1"/>
    <w:rsid w:val="00F85EFB"/>
    <w:rsid w:val="00F866F9"/>
    <w:rsid w:val="00F8786C"/>
    <w:rsid w:val="00F87B68"/>
    <w:rsid w:val="00F87D7B"/>
    <w:rsid w:val="00F90041"/>
    <w:rsid w:val="00F917AF"/>
    <w:rsid w:val="00F927A9"/>
    <w:rsid w:val="00F930B8"/>
    <w:rsid w:val="00F93C5D"/>
    <w:rsid w:val="00F949EB"/>
    <w:rsid w:val="00F95683"/>
    <w:rsid w:val="00F958F7"/>
    <w:rsid w:val="00F95B6D"/>
    <w:rsid w:val="00F95DE8"/>
    <w:rsid w:val="00F9664B"/>
    <w:rsid w:val="00F97FE1"/>
    <w:rsid w:val="00FA0F42"/>
    <w:rsid w:val="00FA14BA"/>
    <w:rsid w:val="00FA162C"/>
    <w:rsid w:val="00FA1680"/>
    <w:rsid w:val="00FA1B89"/>
    <w:rsid w:val="00FA1C46"/>
    <w:rsid w:val="00FA47AF"/>
    <w:rsid w:val="00FA4D4E"/>
    <w:rsid w:val="00FA6F18"/>
    <w:rsid w:val="00FA73EF"/>
    <w:rsid w:val="00FB0190"/>
    <w:rsid w:val="00FB0243"/>
    <w:rsid w:val="00FB0916"/>
    <w:rsid w:val="00FB09F7"/>
    <w:rsid w:val="00FB1537"/>
    <w:rsid w:val="00FB19DE"/>
    <w:rsid w:val="00FB2669"/>
    <w:rsid w:val="00FB29E2"/>
    <w:rsid w:val="00FB31F7"/>
    <w:rsid w:val="00FB3A45"/>
    <w:rsid w:val="00FB3B31"/>
    <w:rsid w:val="00FB46C9"/>
    <w:rsid w:val="00FB4886"/>
    <w:rsid w:val="00FB518C"/>
    <w:rsid w:val="00FB5DEF"/>
    <w:rsid w:val="00FB5E85"/>
    <w:rsid w:val="00FB77B1"/>
    <w:rsid w:val="00FB7C80"/>
    <w:rsid w:val="00FC03A6"/>
    <w:rsid w:val="00FC072E"/>
    <w:rsid w:val="00FC1775"/>
    <w:rsid w:val="00FC232D"/>
    <w:rsid w:val="00FC2902"/>
    <w:rsid w:val="00FC2906"/>
    <w:rsid w:val="00FC355E"/>
    <w:rsid w:val="00FC39FB"/>
    <w:rsid w:val="00FC4409"/>
    <w:rsid w:val="00FC440C"/>
    <w:rsid w:val="00FC6000"/>
    <w:rsid w:val="00FC6051"/>
    <w:rsid w:val="00FC77B0"/>
    <w:rsid w:val="00FC7F46"/>
    <w:rsid w:val="00FD00E2"/>
    <w:rsid w:val="00FD0B22"/>
    <w:rsid w:val="00FD117B"/>
    <w:rsid w:val="00FD13CD"/>
    <w:rsid w:val="00FD2875"/>
    <w:rsid w:val="00FD29A1"/>
    <w:rsid w:val="00FD3936"/>
    <w:rsid w:val="00FD4440"/>
    <w:rsid w:val="00FD4DC9"/>
    <w:rsid w:val="00FD62D5"/>
    <w:rsid w:val="00FD6860"/>
    <w:rsid w:val="00FD6FB8"/>
    <w:rsid w:val="00FE104C"/>
    <w:rsid w:val="00FE2672"/>
    <w:rsid w:val="00FE2AA9"/>
    <w:rsid w:val="00FE3D70"/>
    <w:rsid w:val="00FE4AF3"/>
    <w:rsid w:val="00FE4B34"/>
    <w:rsid w:val="00FE515D"/>
    <w:rsid w:val="00FE59BB"/>
    <w:rsid w:val="00FE6192"/>
    <w:rsid w:val="00FE67C3"/>
    <w:rsid w:val="00FE6F6B"/>
    <w:rsid w:val="00FE787E"/>
    <w:rsid w:val="00FE7FB5"/>
    <w:rsid w:val="00FF080C"/>
    <w:rsid w:val="00FF0A26"/>
    <w:rsid w:val="00FF0BD7"/>
    <w:rsid w:val="00FF17FB"/>
    <w:rsid w:val="00FF22AC"/>
    <w:rsid w:val="00FF235B"/>
    <w:rsid w:val="00FF375E"/>
    <w:rsid w:val="00FF39CD"/>
    <w:rsid w:val="00FF3A30"/>
    <w:rsid w:val="00FF4B00"/>
    <w:rsid w:val="00FF5CF3"/>
    <w:rsid w:val="00FF7A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6DD4D"/>
  <w15:docId w15:val="{AC36C571-570B-47BB-8690-09C314A8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0C"/>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autoSpaceDE w:val="0"/>
      <w:autoSpaceDN w:val="0"/>
      <w:adjustRightInd w:val="0"/>
      <w:spacing w:after="0" w:line="240" w:lineRule="auto"/>
      <w:outlineLvl w:val="0"/>
    </w:pPr>
    <w:rPr>
      <w:rFonts w:ascii="Tahoma" w:hAnsi="Tahoma" w:cs="Tahoma"/>
      <w:b/>
      <w:bCs/>
      <w:sz w:val="19"/>
      <w:szCs w:val="19"/>
      <w:lang w:eastAsia="et-EE"/>
    </w:rPr>
  </w:style>
  <w:style w:type="paragraph" w:styleId="Heading2">
    <w:name w:val="heading 2"/>
    <w:basedOn w:val="Normal"/>
    <w:next w:val="Normal"/>
    <w:link w:val="Heading2Char"/>
    <w:uiPriority w:val="99"/>
    <w:qFormat/>
    <w:pPr>
      <w:keepNext/>
      <w:spacing w:after="0" w:line="240" w:lineRule="auto"/>
      <w:outlineLvl w:val="1"/>
    </w:pPr>
    <w:rPr>
      <w:rFonts w:ascii="Tahoma" w:hAnsi="Tahoma" w:cs="Tahoma"/>
      <w:b/>
      <w:bCs/>
      <w:color w:val="444444"/>
      <w:sz w:val="19"/>
      <w:szCs w:val="19"/>
      <w:lang w:eastAsia="et-EE"/>
    </w:rPr>
  </w:style>
  <w:style w:type="paragraph" w:styleId="Heading3">
    <w:name w:val="heading 3"/>
    <w:basedOn w:val="Normal"/>
    <w:next w:val="Normal"/>
    <w:link w:val="Heading3Char"/>
    <w:uiPriority w:val="99"/>
    <w:qFormat/>
    <w:pPr>
      <w:keepNext/>
      <w:spacing w:after="0" w:line="240" w:lineRule="auto"/>
      <w:jc w:val="both"/>
      <w:textAlignment w:val="baseline"/>
      <w:outlineLvl w:val="2"/>
    </w:pPr>
    <w:rPr>
      <w:rFonts w:ascii="Tahoma" w:hAnsi="Tahoma" w:cs="Tahoma"/>
      <w:b/>
      <w:bCs/>
      <w:sz w:val="20"/>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
    <w:semiHidden/>
    <w:rsid w:val="00A92223"/>
    <w:rPr>
      <w:rFonts w:asciiTheme="majorHAnsi" w:eastAsiaTheme="majorEastAsia" w:hAnsiTheme="majorHAnsi" w:cstheme="majorBidi"/>
      <w:b/>
      <w:bCs/>
      <w:sz w:val="26"/>
      <w:szCs w:val="26"/>
      <w:lang w:eastAsia="en-US"/>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customStyle="1" w:styleId="apple-converted-space">
    <w:name w:val="apple-converted-space"/>
    <w:basedOn w:val="DefaultParagraphFont"/>
    <w:uiPriority w:val="99"/>
    <w:rPr>
      <w:rFonts w:ascii="Times New Roman" w:hAnsi="Times New Roman" w:cs="Times New Roman"/>
    </w:rPr>
  </w:style>
  <w:style w:type="character" w:customStyle="1" w:styleId="italic">
    <w:name w:val="italic"/>
    <w:basedOn w:val="DefaultParagraphFont"/>
    <w:uiPriority w:val="99"/>
    <w:rPr>
      <w:rFonts w:ascii="Times New Roman" w:hAnsi="Times New Roman" w:cs="Times New Roman"/>
    </w:rPr>
  </w:style>
  <w:style w:type="paragraph" w:customStyle="1" w:styleId="Default">
    <w:name w:val="Default"/>
    <w:uiPriority w:val="99"/>
    <w:pPr>
      <w:autoSpaceDE w:val="0"/>
      <w:autoSpaceDN w:val="0"/>
      <w:adjustRightInd w:val="0"/>
    </w:pPr>
    <w:rPr>
      <w:rFonts w:ascii="EUAlbertina" w:hAnsi="EUAlbertina" w:cs="EUAlbertina"/>
      <w:color w:val="000000"/>
      <w:sz w:val="24"/>
      <w:szCs w:val="24"/>
      <w:lang w:val="en-US" w:eastAsia="en-US"/>
    </w:rPr>
  </w:style>
  <w:style w:type="paragraph" w:customStyle="1" w:styleId="ti-doc-eph">
    <w:name w:val="ti-doc-eph"/>
    <w:basedOn w:val="Normal"/>
    <w:uiPriority w:val="99"/>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super">
    <w:name w:val="super"/>
    <w:basedOn w:val="DefaultParagraphFont"/>
    <w:uiPriority w:val="99"/>
    <w:rPr>
      <w:rFonts w:ascii="Times New Roman" w:hAnsi="Times New Roman" w:cs="Times New Roman"/>
    </w:rPr>
  </w:style>
  <w:style w:type="character" w:customStyle="1" w:styleId="oj-italic">
    <w:name w:val="oj-italic"/>
    <w:basedOn w:val="DefaultParagraphFont"/>
    <w:rsid w:val="0043359D"/>
    <w:rPr>
      <w:i/>
      <w:iCs/>
    </w:rPr>
  </w:style>
  <w:style w:type="character" w:customStyle="1" w:styleId="oj-bold">
    <w:name w:val="oj-bold"/>
    <w:basedOn w:val="DefaultParagraphFont"/>
    <w:rsid w:val="002E5686"/>
    <w:rPr>
      <w:b/>
      <w:bCs/>
    </w:rPr>
  </w:style>
  <w:style w:type="paragraph" w:customStyle="1" w:styleId="oj-ti-doc-eph">
    <w:name w:val="oj-ti-doc-eph"/>
    <w:basedOn w:val="Normal"/>
    <w:rsid w:val="00BB52EA"/>
    <w:pPr>
      <w:spacing w:before="180" w:after="120" w:line="240" w:lineRule="auto"/>
      <w:jc w:val="both"/>
    </w:pPr>
    <w:rPr>
      <w:rFonts w:ascii="Times New Roman" w:eastAsia="Times New Roman" w:hAnsi="Times New Roman" w:cs="Times New Roman"/>
      <w:sz w:val="24"/>
      <w:szCs w:val="24"/>
      <w:lang w:eastAsia="et-EE"/>
    </w:rPr>
  </w:style>
  <w:style w:type="paragraph" w:customStyle="1" w:styleId="oj-normal">
    <w:name w:val="oj-normal"/>
    <w:basedOn w:val="Normal"/>
    <w:rsid w:val="00EF72C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44271F"/>
    <w:pPr>
      <w:ind w:left="720"/>
      <w:contextualSpacing/>
    </w:pPr>
  </w:style>
  <w:style w:type="character" w:styleId="CommentReference">
    <w:name w:val="annotation reference"/>
    <w:basedOn w:val="DefaultParagraphFont"/>
    <w:uiPriority w:val="99"/>
    <w:semiHidden/>
    <w:unhideWhenUsed/>
    <w:rsid w:val="005F645A"/>
    <w:rPr>
      <w:sz w:val="16"/>
      <w:szCs w:val="16"/>
    </w:rPr>
  </w:style>
  <w:style w:type="paragraph" w:styleId="CommentText">
    <w:name w:val="annotation text"/>
    <w:basedOn w:val="Normal"/>
    <w:link w:val="CommentTextChar"/>
    <w:uiPriority w:val="99"/>
    <w:semiHidden/>
    <w:unhideWhenUsed/>
    <w:rsid w:val="005F645A"/>
    <w:pPr>
      <w:spacing w:line="240" w:lineRule="auto"/>
    </w:pPr>
    <w:rPr>
      <w:sz w:val="20"/>
      <w:szCs w:val="20"/>
    </w:rPr>
  </w:style>
  <w:style w:type="character" w:customStyle="1" w:styleId="CommentTextChar">
    <w:name w:val="Comment Text Char"/>
    <w:basedOn w:val="DefaultParagraphFont"/>
    <w:link w:val="CommentText"/>
    <w:uiPriority w:val="99"/>
    <w:semiHidden/>
    <w:rsid w:val="005F645A"/>
    <w:rPr>
      <w:rFonts w:ascii="Calibri" w:hAnsi="Calibri" w:cs="Calibri"/>
      <w:sz w:val="20"/>
      <w:szCs w:val="20"/>
      <w:lang w:eastAsia="en-US"/>
    </w:rPr>
  </w:style>
  <w:style w:type="paragraph" w:styleId="CommentSubject">
    <w:name w:val="annotation subject"/>
    <w:basedOn w:val="CommentText"/>
    <w:next w:val="CommentText"/>
    <w:link w:val="CommentSubjectChar"/>
    <w:uiPriority w:val="99"/>
    <w:semiHidden/>
    <w:unhideWhenUsed/>
    <w:rsid w:val="005F645A"/>
    <w:rPr>
      <w:b/>
      <w:bCs/>
    </w:rPr>
  </w:style>
  <w:style w:type="character" w:customStyle="1" w:styleId="CommentSubjectChar">
    <w:name w:val="Comment Subject Char"/>
    <w:basedOn w:val="CommentTextChar"/>
    <w:link w:val="CommentSubject"/>
    <w:uiPriority w:val="99"/>
    <w:semiHidden/>
    <w:rsid w:val="005F645A"/>
    <w:rPr>
      <w:rFonts w:ascii="Calibri" w:hAnsi="Calibri" w:cs="Calibri"/>
      <w:b/>
      <w:bCs/>
      <w:sz w:val="20"/>
      <w:szCs w:val="20"/>
      <w:lang w:eastAsia="en-US"/>
    </w:rPr>
  </w:style>
  <w:style w:type="character" w:customStyle="1" w:styleId="UnresolvedMention1">
    <w:name w:val="Unresolved Mention1"/>
    <w:basedOn w:val="DefaultParagraphFont"/>
    <w:uiPriority w:val="99"/>
    <w:semiHidden/>
    <w:unhideWhenUsed/>
    <w:rsid w:val="0084672E"/>
    <w:rPr>
      <w:color w:val="605E5C"/>
      <w:shd w:val="clear" w:color="auto" w:fill="E1DFDD"/>
    </w:rPr>
  </w:style>
  <w:style w:type="character" w:styleId="UnresolvedMention">
    <w:name w:val="Unresolved Mention"/>
    <w:basedOn w:val="DefaultParagraphFont"/>
    <w:uiPriority w:val="99"/>
    <w:semiHidden/>
    <w:unhideWhenUsed/>
    <w:rsid w:val="009B2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125">
      <w:bodyDiv w:val="1"/>
      <w:marLeft w:val="0"/>
      <w:marRight w:val="0"/>
      <w:marTop w:val="0"/>
      <w:marBottom w:val="0"/>
      <w:divBdr>
        <w:top w:val="none" w:sz="0" w:space="0" w:color="auto"/>
        <w:left w:val="none" w:sz="0" w:space="0" w:color="auto"/>
        <w:bottom w:val="none" w:sz="0" w:space="0" w:color="auto"/>
        <w:right w:val="none" w:sz="0" w:space="0" w:color="auto"/>
      </w:divBdr>
    </w:div>
    <w:div w:id="61684538">
      <w:bodyDiv w:val="1"/>
      <w:marLeft w:val="0"/>
      <w:marRight w:val="0"/>
      <w:marTop w:val="0"/>
      <w:marBottom w:val="0"/>
      <w:divBdr>
        <w:top w:val="none" w:sz="0" w:space="0" w:color="auto"/>
        <w:left w:val="none" w:sz="0" w:space="0" w:color="auto"/>
        <w:bottom w:val="none" w:sz="0" w:space="0" w:color="auto"/>
        <w:right w:val="none" w:sz="0" w:space="0" w:color="auto"/>
      </w:divBdr>
    </w:div>
    <w:div w:id="92166783">
      <w:bodyDiv w:val="1"/>
      <w:marLeft w:val="0"/>
      <w:marRight w:val="0"/>
      <w:marTop w:val="0"/>
      <w:marBottom w:val="0"/>
      <w:divBdr>
        <w:top w:val="none" w:sz="0" w:space="0" w:color="auto"/>
        <w:left w:val="none" w:sz="0" w:space="0" w:color="auto"/>
        <w:bottom w:val="none" w:sz="0" w:space="0" w:color="auto"/>
        <w:right w:val="none" w:sz="0" w:space="0" w:color="auto"/>
      </w:divBdr>
    </w:div>
    <w:div w:id="111828647">
      <w:bodyDiv w:val="1"/>
      <w:marLeft w:val="0"/>
      <w:marRight w:val="0"/>
      <w:marTop w:val="0"/>
      <w:marBottom w:val="0"/>
      <w:divBdr>
        <w:top w:val="none" w:sz="0" w:space="0" w:color="auto"/>
        <w:left w:val="none" w:sz="0" w:space="0" w:color="auto"/>
        <w:bottom w:val="none" w:sz="0" w:space="0" w:color="auto"/>
        <w:right w:val="none" w:sz="0" w:space="0" w:color="auto"/>
      </w:divBdr>
    </w:div>
    <w:div w:id="145167525">
      <w:bodyDiv w:val="1"/>
      <w:marLeft w:val="0"/>
      <w:marRight w:val="0"/>
      <w:marTop w:val="0"/>
      <w:marBottom w:val="0"/>
      <w:divBdr>
        <w:top w:val="none" w:sz="0" w:space="0" w:color="auto"/>
        <w:left w:val="none" w:sz="0" w:space="0" w:color="auto"/>
        <w:bottom w:val="none" w:sz="0" w:space="0" w:color="auto"/>
        <w:right w:val="none" w:sz="0" w:space="0" w:color="auto"/>
      </w:divBdr>
    </w:div>
    <w:div w:id="187645998">
      <w:bodyDiv w:val="1"/>
      <w:marLeft w:val="0"/>
      <w:marRight w:val="0"/>
      <w:marTop w:val="0"/>
      <w:marBottom w:val="0"/>
      <w:divBdr>
        <w:top w:val="none" w:sz="0" w:space="0" w:color="auto"/>
        <w:left w:val="none" w:sz="0" w:space="0" w:color="auto"/>
        <w:bottom w:val="none" w:sz="0" w:space="0" w:color="auto"/>
        <w:right w:val="none" w:sz="0" w:space="0" w:color="auto"/>
      </w:divBdr>
    </w:div>
    <w:div w:id="231351238">
      <w:bodyDiv w:val="1"/>
      <w:marLeft w:val="0"/>
      <w:marRight w:val="0"/>
      <w:marTop w:val="0"/>
      <w:marBottom w:val="0"/>
      <w:divBdr>
        <w:top w:val="none" w:sz="0" w:space="0" w:color="auto"/>
        <w:left w:val="none" w:sz="0" w:space="0" w:color="auto"/>
        <w:bottom w:val="none" w:sz="0" w:space="0" w:color="auto"/>
        <w:right w:val="none" w:sz="0" w:space="0" w:color="auto"/>
      </w:divBdr>
    </w:div>
    <w:div w:id="248195070">
      <w:bodyDiv w:val="1"/>
      <w:marLeft w:val="390"/>
      <w:marRight w:val="390"/>
      <w:marTop w:val="0"/>
      <w:marBottom w:val="0"/>
      <w:divBdr>
        <w:top w:val="none" w:sz="0" w:space="0" w:color="auto"/>
        <w:left w:val="none" w:sz="0" w:space="0" w:color="auto"/>
        <w:bottom w:val="none" w:sz="0" w:space="0" w:color="auto"/>
        <w:right w:val="none" w:sz="0" w:space="0" w:color="auto"/>
      </w:divBdr>
    </w:div>
    <w:div w:id="278924067">
      <w:bodyDiv w:val="1"/>
      <w:marLeft w:val="0"/>
      <w:marRight w:val="0"/>
      <w:marTop w:val="0"/>
      <w:marBottom w:val="0"/>
      <w:divBdr>
        <w:top w:val="none" w:sz="0" w:space="0" w:color="auto"/>
        <w:left w:val="none" w:sz="0" w:space="0" w:color="auto"/>
        <w:bottom w:val="none" w:sz="0" w:space="0" w:color="auto"/>
        <w:right w:val="none" w:sz="0" w:space="0" w:color="auto"/>
      </w:divBdr>
    </w:div>
    <w:div w:id="346444383">
      <w:bodyDiv w:val="1"/>
      <w:marLeft w:val="0"/>
      <w:marRight w:val="0"/>
      <w:marTop w:val="0"/>
      <w:marBottom w:val="0"/>
      <w:divBdr>
        <w:top w:val="none" w:sz="0" w:space="0" w:color="auto"/>
        <w:left w:val="none" w:sz="0" w:space="0" w:color="auto"/>
        <w:bottom w:val="none" w:sz="0" w:space="0" w:color="auto"/>
        <w:right w:val="none" w:sz="0" w:space="0" w:color="auto"/>
      </w:divBdr>
    </w:div>
    <w:div w:id="409548840">
      <w:bodyDiv w:val="1"/>
      <w:marLeft w:val="0"/>
      <w:marRight w:val="0"/>
      <w:marTop w:val="0"/>
      <w:marBottom w:val="0"/>
      <w:divBdr>
        <w:top w:val="none" w:sz="0" w:space="0" w:color="auto"/>
        <w:left w:val="none" w:sz="0" w:space="0" w:color="auto"/>
        <w:bottom w:val="none" w:sz="0" w:space="0" w:color="auto"/>
        <w:right w:val="none" w:sz="0" w:space="0" w:color="auto"/>
      </w:divBdr>
    </w:div>
    <w:div w:id="417486990">
      <w:bodyDiv w:val="1"/>
      <w:marLeft w:val="0"/>
      <w:marRight w:val="0"/>
      <w:marTop w:val="0"/>
      <w:marBottom w:val="0"/>
      <w:divBdr>
        <w:top w:val="none" w:sz="0" w:space="0" w:color="auto"/>
        <w:left w:val="none" w:sz="0" w:space="0" w:color="auto"/>
        <w:bottom w:val="none" w:sz="0" w:space="0" w:color="auto"/>
        <w:right w:val="none" w:sz="0" w:space="0" w:color="auto"/>
      </w:divBdr>
    </w:div>
    <w:div w:id="466633792">
      <w:bodyDiv w:val="1"/>
      <w:marLeft w:val="0"/>
      <w:marRight w:val="0"/>
      <w:marTop w:val="0"/>
      <w:marBottom w:val="0"/>
      <w:divBdr>
        <w:top w:val="none" w:sz="0" w:space="0" w:color="auto"/>
        <w:left w:val="none" w:sz="0" w:space="0" w:color="auto"/>
        <w:bottom w:val="none" w:sz="0" w:space="0" w:color="auto"/>
        <w:right w:val="none" w:sz="0" w:space="0" w:color="auto"/>
      </w:divBdr>
    </w:div>
    <w:div w:id="510800285">
      <w:bodyDiv w:val="1"/>
      <w:marLeft w:val="390"/>
      <w:marRight w:val="390"/>
      <w:marTop w:val="0"/>
      <w:marBottom w:val="0"/>
      <w:divBdr>
        <w:top w:val="none" w:sz="0" w:space="0" w:color="auto"/>
        <w:left w:val="none" w:sz="0" w:space="0" w:color="auto"/>
        <w:bottom w:val="none" w:sz="0" w:space="0" w:color="auto"/>
        <w:right w:val="none" w:sz="0" w:space="0" w:color="auto"/>
      </w:divBdr>
    </w:div>
    <w:div w:id="604313290">
      <w:bodyDiv w:val="1"/>
      <w:marLeft w:val="0"/>
      <w:marRight w:val="0"/>
      <w:marTop w:val="0"/>
      <w:marBottom w:val="0"/>
      <w:divBdr>
        <w:top w:val="none" w:sz="0" w:space="0" w:color="auto"/>
        <w:left w:val="none" w:sz="0" w:space="0" w:color="auto"/>
        <w:bottom w:val="none" w:sz="0" w:space="0" w:color="auto"/>
        <w:right w:val="none" w:sz="0" w:space="0" w:color="auto"/>
      </w:divBdr>
    </w:div>
    <w:div w:id="621350382">
      <w:bodyDiv w:val="1"/>
      <w:marLeft w:val="0"/>
      <w:marRight w:val="0"/>
      <w:marTop w:val="0"/>
      <w:marBottom w:val="0"/>
      <w:divBdr>
        <w:top w:val="none" w:sz="0" w:space="0" w:color="auto"/>
        <w:left w:val="none" w:sz="0" w:space="0" w:color="auto"/>
        <w:bottom w:val="none" w:sz="0" w:space="0" w:color="auto"/>
        <w:right w:val="none" w:sz="0" w:space="0" w:color="auto"/>
      </w:divBdr>
    </w:div>
    <w:div w:id="639648546">
      <w:bodyDiv w:val="1"/>
      <w:marLeft w:val="0"/>
      <w:marRight w:val="0"/>
      <w:marTop w:val="0"/>
      <w:marBottom w:val="0"/>
      <w:divBdr>
        <w:top w:val="none" w:sz="0" w:space="0" w:color="auto"/>
        <w:left w:val="none" w:sz="0" w:space="0" w:color="auto"/>
        <w:bottom w:val="none" w:sz="0" w:space="0" w:color="auto"/>
        <w:right w:val="none" w:sz="0" w:space="0" w:color="auto"/>
      </w:divBdr>
    </w:div>
    <w:div w:id="711659719">
      <w:bodyDiv w:val="1"/>
      <w:marLeft w:val="0"/>
      <w:marRight w:val="0"/>
      <w:marTop w:val="0"/>
      <w:marBottom w:val="0"/>
      <w:divBdr>
        <w:top w:val="none" w:sz="0" w:space="0" w:color="auto"/>
        <w:left w:val="none" w:sz="0" w:space="0" w:color="auto"/>
        <w:bottom w:val="none" w:sz="0" w:space="0" w:color="auto"/>
        <w:right w:val="none" w:sz="0" w:space="0" w:color="auto"/>
      </w:divBdr>
    </w:div>
    <w:div w:id="743337788">
      <w:bodyDiv w:val="1"/>
      <w:marLeft w:val="390"/>
      <w:marRight w:val="390"/>
      <w:marTop w:val="0"/>
      <w:marBottom w:val="0"/>
      <w:divBdr>
        <w:top w:val="none" w:sz="0" w:space="0" w:color="auto"/>
        <w:left w:val="none" w:sz="0" w:space="0" w:color="auto"/>
        <w:bottom w:val="none" w:sz="0" w:space="0" w:color="auto"/>
        <w:right w:val="none" w:sz="0" w:space="0" w:color="auto"/>
      </w:divBdr>
    </w:div>
    <w:div w:id="743575441">
      <w:bodyDiv w:val="1"/>
      <w:marLeft w:val="0"/>
      <w:marRight w:val="0"/>
      <w:marTop w:val="0"/>
      <w:marBottom w:val="0"/>
      <w:divBdr>
        <w:top w:val="none" w:sz="0" w:space="0" w:color="auto"/>
        <w:left w:val="none" w:sz="0" w:space="0" w:color="auto"/>
        <w:bottom w:val="none" w:sz="0" w:space="0" w:color="auto"/>
        <w:right w:val="none" w:sz="0" w:space="0" w:color="auto"/>
      </w:divBdr>
    </w:div>
    <w:div w:id="746002850">
      <w:bodyDiv w:val="1"/>
      <w:marLeft w:val="390"/>
      <w:marRight w:val="390"/>
      <w:marTop w:val="0"/>
      <w:marBottom w:val="0"/>
      <w:divBdr>
        <w:top w:val="none" w:sz="0" w:space="0" w:color="auto"/>
        <w:left w:val="none" w:sz="0" w:space="0" w:color="auto"/>
        <w:bottom w:val="none" w:sz="0" w:space="0" w:color="auto"/>
        <w:right w:val="none" w:sz="0" w:space="0" w:color="auto"/>
      </w:divBdr>
    </w:div>
    <w:div w:id="811679289">
      <w:bodyDiv w:val="1"/>
      <w:marLeft w:val="0"/>
      <w:marRight w:val="0"/>
      <w:marTop w:val="0"/>
      <w:marBottom w:val="0"/>
      <w:divBdr>
        <w:top w:val="none" w:sz="0" w:space="0" w:color="auto"/>
        <w:left w:val="none" w:sz="0" w:space="0" w:color="auto"/>
        <w:bottom w:val="none" w:sz="0" w:space="0" w:color="auto"/>
        <w:right w:val="none" w:sz="0" w:space="0" w:color="auto"/>
      </w:divBdr>
    </w:div>
    <w:div w:id="938442055">
      <w:bodyDiv w:val="1"/>
      <w:marLeft w:val="0"/>
      <w:marRight w:val="0"/>
      <w:marTop w:val="0"/>
      <w:marBottom w:val="0"/>
      <w:divBdr>
        <w:top w:val="none" w:sz="0" w:space="0" w:color="auto"/>
        <w:left w:val="none" w:sz="0" w:space="0" w:color="auto"/>
        <w:bottom w:val="none" w:sz="0" w:space="0" w:color="auto"/>
        <w:right w:val="none" w:sz="0" w:space="0" w:color="auto"/>
      </w:divBdr>
    </w:div>
    <w:div w:id="994181842">
      <w:bodyDiv w:val="1"/>
      <w:marLeft w:val="390"/>
      <w:marRight w:val="390"/>
      <w:marTop w:val="0"/>
      <w:marBottom w:val="0"/>
      <w:divBdr>
        <w:top w:val="none" w:sz="0" w:space="0" w:color="auto"/>
        <w:left w:val="none" w:sz="0" w:space="0" w:color="auto"/>
        <w:bottom w:val="none" w:sz="0" w:space="0" w:color="auto"/>
        <w:right w:val="none" w:sz="0" w:space="0" w:color="auto"/>
      </w:divBdr>
    </w:div>
    <w:div w:id="1197280832">
      <w:bodyDiv w:val="1"/>
      <w:marLeft w:val="0"/>
      <w:marRight w:val="0"/>
      <w:marTop w:val="0"/>
      <w:marBottom w:val="0"/>
      <w:divBdr>
        <w:top w:val="none" w:sz="0" w:space="0" w:color="auto"/>
        <w:left w:val="none" w:sz="0" w:space="0" w:color="auto"/>
        <w:bottom w:val="none" w:sz="0" w:space="0" w:color="auto"/>
        <w:right w:val="none" w:sz="0" w:space="0" w:color="auto"/>
      </w:divBdr>
    </w:div>
    <w:div w:id="1201742043">
      <w:bodyDiv w:val="1"/>
      <w:marLeft w:val="0"/>
      <w:marRight w:val="0"/>
      <w:marTop w:val="0"/>
      <w:marBottom w:val="0"/>
      <w:divBdr>
        <w:top w:val="none" w:sz="0" w:space="0" w:color="auto"/>
        <w:left w:val="none" w:sz="0" w:space="0" w:color="auto"/>
        <w:bottom w:val="none" w:sz="0" w:space="0" w:color="auto"/>
        <w:right w:val="none" w:sz="0" w:space="0" w:color="auto"/>
      </w:divBdr>
    </w:div>
    <w:div w:id="1228540665">
      <w:bodyDiv w:val="1"/>
      <w:marLeft w:val="0"/>
      <w:marRight w:val="0"/>
      <w:marTop w:val="0"/>
      <w:marBottom w:val="0"/>
      <w:divBdr>
        <w:top w:val="none" w:sz="0" w:space="0" w:color="auto"/>
        <w:left w:val="none" w:sz="0" w:space="0" w:color="auto"/>
        <w:bottom w:val="none" w:sz="0" w:space="0" w:color="auto"/>
        <w:right w:val="none" w:sz="0" w:space="0" w:color="auto"/>
      </w:divBdr>
    </w:div>
    <w:div w:id="1248267253">
      <w:bodyDiv w:val="1"/>
      <w:marLeft w:val="0"/>
      <w:marRight w:val="0"/>
      <w:marTop w:val="0"/>
      <w:marBottom w:val="0"/>
      <w:divBdr>
        <w:top w:val="none" w:sz="0" w:space="0" w:color="auto"/>
        <w:left w:val="none" w:sz="0" w:space="0" w:color="auto"/>
        <w:bottom w:val="none" w:sz="0" w:space="0" w:color="auto"/>
        <w:right w:val="none" w:sz="0" w:space="0" w:color="auto"/>
      </w:divBdr>
    </w:div>
    <w:div w:id="1248730066">
      <w:bodyDiv w:val="1"/>
      <w:marLeft w:val="0"/>
      <w:marRight w:val="0"/>
      <w:marTop w:val="0"/>
      <w:marBottom w:val="0"/>
      <w:divBdr>
        <w:top w:val="none" w:sz="0" w:space="0" w:color="auto"/>
        <w:left w:val="none" w:sz="0" w:space="0" w:color="auto"/>
        <w:bottom w:val="none" w:sz="0" w:space="0" w:color="auto"/>
        <w:right w:val="none" w:sz="0" w:space="0" w:color="auto"/>
      </w:divBdr>
    </w:div>
    <w:div w:id="1251430898">
      <w:bodyDiv w:val="1"/>
      <w:marLeft w:val="0"/>
      <w:marRight w:val="0"/>
      <w:marTop w:val="0"/>
      <w:marBottom w:val="0"/>
      <w:divBdr>
        <w:top w:val="none" w:sz="0" w:space="0" w:color="auto"/>
        <w:left w:val="none" w:sz="0" w:space="0" w:color="auto"/>
        <w:bottom w:val="none" w:sz="0" w:space="0" w:color="auto"/>
        <w:right w:val="none" w:sz="0" w:space="0" w:color="auto"/>
      </w:divBdr>
    </w:div>
    <w:div w:id="1273589400">
      <w:bodyDiv w:val="1"/>
      <w:marLeft w:val="0"/>
      <w:marRight w:val="0"/>
      <w:marTop w:val="0"/>
      <w:marBottom w:val="0"/>
      <w:divBdr>
        <w:top w:val="none" w:sz="0" w:space="0" w:color="auto"/>
        <w:left w:val="none" w:sz="0" w:space="0" w:color="auto"/>
        <w:bottom w:val="none" w:sz="0" w:space="0" w:color="auto"/>
        <w:right w:val="none" w:sz="0" w:space="0" w:color="auto"/>
      </w:divBdr>
    </w:div>
    <w:div w:id="1275669293">
      <w:bodyDiv w:val="1"/>
      <w:marLeft w:val="0"/>
      <w:marRight w:val="0"/>
      <w:marTop w:val="0"/>
      <w:marBottom w:val="0"/>
      <w:divBdr>
        <w:top w:val="none" w:sz="0" w:space="0" w:color="auto"/>
        <w:left w:val="none" w:sz="0" w:space="0" w:color="auto"/>
        <w:bottom w:val="none" w:sz="0" w:space="0" w:color="auto"/>
        <w:right w:val="none" w:sz="0" w:space="0" w:color="auto"/>
      </w:divBdr>
    </w:div>
    <w:div w:id="1281913016">
      <w:bodyDiv w:val="1"/>
      <w:marLeft w:val="390"/>
      <w:marRight w:val="390"/>
      <w:marTop w:val="0"/>
      <w:marBottom w:val="0"/>
      <w:divBdr>
        <w:top w:val="none" w:sz="0" w:space="0" w:color="auto"/>
        <w:left w:val="none" w:sz="0" w:space="0" w:color="auto"/>
        <w:bottom w:val="none" w:sz="0" w:space="0" w:color="auto"/>
        <w:right w:val="none" w:sz="0" w:space="0" w:color="auto"/>
      </w:divBdr>
    </w:div>
    <w:div w:id="1305697940">
      <w:bodyDiv w:val="1"/>
      <w:marLeft w:val="0"/>
      <w:marRight w:val="0"/>
      <w:marTop w:val="0"/>
      <w:marBottom w:val="0"/>
      <w:divBdr>
        <w:top w:val="none" w:sz="0" w:space="0" w:color="auto"/>
        <w:left w:val="none" w:sz="0" w:space="0" w:color="auto"/>
        <w:bottom w:val="none" w:sz="0" w:space="0" w:color="auto"/>
        <w:right w:val="none" w:sz="0" w:space="0" w:color="auto"/>
      </w:divBdr>
    </w:div>
    <w:div w:id="1325934528">
      <w:bodyDiv w:val="1"/>
      <w:marLeft w:val="0"/>
      <w:marRight w:val="0"/>
      <w:marTop w:val="0"/>
      <w:marBottom w:val="0"/>
      <w:divBdr>
        <w:top w:val="none" w:sz="0" w:space="0" w:color="auto"/>
        <w:left w:val="none" w:sz="0" w:space="0" w:color="auto"/>
        <w:bottom w:val="none" w:sz="0" w:space="0" w:color="auto"/>
        <w:right w:val="none" w:sz="0" w:space="0" w:color="auto"/>
      </w:divBdr>
    </w:div>
    <w:div w:id="1334380296">
      <w:bodyDiv w:val="1"/>
      <w:marLeft w:val="0"/>
      <w:marRight w:val="0"/>
      <w:marTop w:val="0"/>
      <w:marBottom w:val="0"/>
      <w:divBdr>
        <w:top w:val="none" w:sz="0" w:space="0" w:color="auto"/>
        <w:left w:val="none" w:sz="0" w:space="0" w:color="auto"/>
        <w:bottom w:val="none" w:sz="0" w:space="0" w:color="auto"/>
        <w:right w:val="none" w:sz="0" w:space="0" w:color="auto"/>
      </w:divBdr>
    </w:div>
    <w:div w:id="1384718329">
      <w:bodyDiv w:val="1"/>
      <w:marLeft w:val="0"/>
      <w:marRight w:val="0"/>
      <w:marTop w:val="0"/>
      <w:marBottom w:val="0"/>
      <w:divBdr>
        <w:top w:val="none" w:sz="0" w:space="0" w:color="auto"/>
        <w:left w:val="none" w:sz="0" w:space="0" w:color="auto"/>
        <w:bottom w:val="none" w:sz="0" w:space="0" w:color="auto"/>
        <w:right w:val="none" w:sz="0" w:space="0" w:color="auto"/>
      </w:divBdr>
    </w:div>
    <w:div w:id="1386873287">
      <w:bodyDiv w:val="1"/>
      <w:marLeft w:val="0"/>
      <w:marRight w:val="0"/>
      <w:marTop w:val="0"/>
      <w:marBottom w:val="0"/>
      <w:divBdr>
        <w:top w:val="none" w:sz="0" w:space="0" w:color="auto"/>
        <w:left w:val="none" w:sz="0" w:space="0" w:color="auto"/>
        <w:bottom w:val="none" w:sz="0" w:space="0" w:color="auto"/>
        <w:right w:val="none" w:sz="0" w:space="0" w:color="auto"/>
      </w:divBdr>
    </w:div>
    <w:div w:id="1401559930">
      <w:bodyDiv w:val="1"/>
      <w:marLeft w:val="0"/>
      <w:marRight w:val="0"/>
      <w:marTop w:val="0"/>
      <w:marBottom w:val="0"/>
      <w:divBdr>
        <w:top w:val="none" w:sz="0" w:space="0" w:color="auto"/>
        <w:left w:val="none" w:sz="0" w:space="0" w:color="auto"/>
        <w:bottom w:val="none" w:sz="0" w:space="0" w:color="auto"/>
        <w:right w:val="none" w:sz="0" w:space="0" w:color="auto"/>
      </w:divBdr>
    </w:div>
    <w:div w:id="1404449445">
      <w:bodyDiv w:val="1"/>
      <w:marLeft w:val="0"/>
      <w:marRight w:val="0"/>
      <w:marTop w:val="0"/>
      <w:marBottom w:val="0"/>
      <w:divBdr>
        <w:top w:val="none" w:sz="0" w:space="0" w:color="auto"/>
        <w:left w:val="none" w:sz="0" w:space="0" w:color="auto"/>
        <w:bottom w:val="none" w:sz="0" w:space="0" w:color="auto"/>
        <w:right w:val="none" w:sz="0" w:space="0" w:color="auto"/>
      </w:divBdr>
    </w:div>
    <w:div w:id="1487476592">
      <w:bodyDiv w:val="1"/>
      <w:marLeft w:val="0"/>
      <w:marRight w:val="0"/>
      <w:marTop w:val="0"/>
      <w:marBottom w:val="0"/>
      <w:divBdr>
        <w:top w:val="none" w:sz="0" w:space="0" w:color="auto"/>
        <w:left w:val="none" w:sz="0" w:space="0" w:color="auto"/>
        <w:bottom w:val="none" w:sz="0" w:space="0" w:color="auto"/>
        <w:right w:val="none" w:sz="0" w:space="0" w:color="auto"/>
      </w:divBdr>
    </w:div>
    <w:div w:id="1535344172">
      <w:bodyDiv w:val="1"/>
      <w:marLeft w:val="390"/>
      <w:marRight w:val="390"/>
      <w:marTop w:val="0"/>
      <w:marBottom w:val="0"/>
      <w:divBdr>
        <w:top w:val="none" w:sz="0" w:space="0" w:color="auto"/>
        <w:left w:val="none" w:sz="0" w:space="0" w:color="auto"/>
        <w:bottom w:val="none" w:sz="0" w:space="0" w:color="auto"/>
        <w:right w:val="none" w:sz="0" w:space="0" w:color="auto"/>
      </w:divBdr>
    </w:div>
    <w:div w:id="1538546995">
      <w:bodyDiv w:val="1"/>
      <w:marLeft w:val="0"/>
      <w:marRight w:val="0"/>
      <w:marTop w:val="0"/>
      <w:marBottom w:val="0"/>
      <w:divBdr>
        <w:top w:val="none" w:sz="0" w:space="0" w:color="auto"/>
        <w:left w:val="none" w:sz="0" w:space="0" w:color="auto"/>
        <w:bottom w:val="none" w:sz="0" w:space="0" w:color="auto"/>
        <w:right w:val="none" w:sz="0" w:space="0" w:color="auto"/>
      </w:divBdr>
    </w:div>
    <w:div w:id="1554927422">
      <w:bodyDiv w:val="1"/>
      <w:marLeft w:val="390"/>
      <w:marRight w:val="390"/>
      <w:marTop w:val="0"/>
      <w:marBottom w:val="0"/>
      <w:divBdr>
        <w:top w:val="none" w:sz="0" w:space="0" w:color="auto"/>
        <w:left w:val="none" w:sz="0" w:space="0" w:color="auto"/>
        <w:bottom w:val="none" w:sz="0" w:space="0" w:color="auto"/>
        <w:right w:val="none" w:sz="0" w:space="0" w:color="auto"/>
      </w:divBdr>
    </w:div>
    <w:div w:id="1569074127">
      <w:bodyDiv w:val="1"/>
      <w:marLeft w:val="390"/>
      <w:marRight w:val="390"/>
      <w:marTop w:val="0"/>
      <w:marBottom w:val="0"/>
      <w:divBdr>
        <w:top w:val="none" w:sz="0" w:space="0" w:color="auto"/>
        <w:left w:val="none" w:sz="0" w:space="0" w:color="auto"/>
        <w:bottom w:val="none" w:sz="0" w:space="0" w:color="auto"/>
        <w:right w:val="none" w:sz="0" w:space="0" w:color="auto"/>
      </w:divBdr>
    </w:div>
    <w:div w:id="1569145011">
      <w:bodyDiv w:val="1"/>
      <w:marLeft w:val="0"/>
      <w:marRight w:val="0"/>
      <w:marTop w:val="0"/>
      <w:marBottom w:val="0"/>
      <w:divBdr>
        <w:top w:val="none" w:sz="0" w:space="0" w:color="auto"/>
        <w:left w:val="none" w:sz="0" w:space="0" w:color="auto"/>
        <w:bottom w:val="none" w:sz="0" w:space="0" w:color="auto"/>
        <w:right w:val="none" w:sz="0" w:space="0" w:color="auto"/>
      </w:divBdr>
    </w:div>
    <w:div w:id="1612129631">
      <w:bodyDiv w:val="1"/>
      <w:marLeft w:val="390"/>
      <w:marRight w:val="390"/>
      <w:marTop w:val="0"/>
      <w:marBottom w:val="0"/>
      <w:divBdr>
        <w:top w:val="none" w:sz="0" w:space="0" w:color="auto"/>
        <w:left w:val="none" w:sz="0" w:space="0" w:color="auto"/>
        <w:bottom w:val="none" w:sz="0" w:space="0" w:color="auto"/>
        <w:right w:val="none" w:sz="0" w:space="0" w:color="auto"/>
      </w:divBdr>
    </w:div>
    <w:div w:id="1687708229">
      <w:bodyDiv w:val="1"/>
      <w:marLeft w:val="0"/>
      <w:marRight w:val="0"/>
      <w:marTop w:val="0"/>
      <w:marBottom w:val="0"/>
      <w:divBdr>
        <w:top w:val="none" w:sz="0" w:space="0" w:color="auto"/>
        <w:left w:val="none" w:sz="0" w:space="0" w:color="auto"/>
        <w:bottom w:val="none" w:sz="0" w:space="0" w:color="auto"/>
        <w:right w:val="none" w:sz="0" w:space="0" w:color="auto"/>
      </w:divBdr>
    </w:div>
    <w:div w:id="1693145646">
      <w:bodyDiv w:val="1"/>
      <w:marLeft w:val="0"/>
      <w:marRight w:val="0"/>
      <w:marTop w:val="0"/>
      <w:marBottom w:val="0"/>
      <w:divBdr>
        <w:top w:val="none" w:sz="0" w:space="0" w:color="auto"/>
        <w:left w:val="none" w:sz="0" w:space="0" w:color="auto"/>
        <w:bottom w:val="none" w:sz="0" w:space="0" w:color="auto"/>
        <w:right w:val="none" w:sz="0" w:space="0" w:color="auto"/>
      </w:divBdr>
    </w:div>
    <w:div w:id="1711489533">
      <w:bodyDiv w:val="1"/>
      <w:marLeft w:val="0"/>
      <w:marRight w:val="0"/>
      <w:marTop w:val="0"/>
      <w:marBottom w:val="0"/>
      <w:divBdr>
        <w:top w:val="none" w:sz="0" w:space="0" w:color="auto"/>
        <w:left w:val="none" w:sz="0" w:space="0" w:color="auto"/>
        <w:bottom w:val="none" w:sz="0" w:space="0" w:color="auto"/>
        <w:right w:val="none" w:sz="0" w:space="0" w:color="auto"/>
      </w:divBdr>
    </w:div>
    <w:div w:id="1711565689">
      <w:bodyDiv w:val="1"/>
      <w:marLeft w:val="0"/>
      <w:marRight w:val="0"/>
      <w:marTop w:val="0"/>
      <w:marBottom w:val="0"/>
      <w:divBdr>
        <w:top w:val="none" w:sz="0" w:space="0" w:color="auto"/>
        <w:left w:val="none" w:sz="0" w:space="0" w:color="auto"/>
        <w:bottom w:val="none" w:sz="0" w:space="0" w:color="auto"/>
        <w:right w:val="none" w:sz="0" w:space="0" w:color="auto"/>
      </w:divBdr>
    </w:div>
    <w:div w:id="1752507676">
      <w:bodyDiv w:val="1"/>
      <w:marLeft w:val="0"/>
      <w:marRight w:val="0"/>
      <w:marTop w:val="0"/>
      <w:marBottom w:val="0"/>
      <w:divBdr>
        <w:top w:val="none" w:sz="0" w:space="0" w:color="auto"/>
        <w:left w:val="none" w:sz="0" w:space="0" w:color="auto"/>
        <w:bottom w:val="none" w:sz="0" w:space="0" w:color="auto"/>
        <w:right w:val="none" w:sz="0" w:space="0" w:color="auto"/>
      </w:divBdr>
      <w:divsChild>
        <w:div w:id="1243104470">
          <w:marLeft w:val="0"/>
          <w:marRight w:val="0"/>
          <w:marTop w:val="0"/>
          <w:marBottom w:val="0"/>
          <w:divBdr>
            <w:top w:val="none" w:sz="0" w:space="0" w:color="auto"/>
            <w:left w:val="none" w:sz="0" w:space="0" w:color="auto"/>
            <w:bottom w:val="none" w:sz="0" w:space="0" w:color="auto"/>
            <w:right w:val="none" w:sz="0" w:space="0" w:color="auto"/>
          </w:divBdr>
        </w:div>
      </w:divsChild>
    </w:div>
    <w:div w:id="1774402371">
      <w:bodyDiv w:val="1"/>
      <w:marLeft w:val="0"/>
      <w:marRight w:val="0"/>
      <w:marTop w:val="0"/>
      <w:marBottom w:val="0"/>
      <w:divBdr>
        <w:top w:val="none" w:sz="0" w:space="0" w:color="auto"/>
        <w:left w:val="none" w:sz="0" w:space="0" w:color="auto"/>
        <w:bottom w:val="none" w:sz="0" w:space="0" w:color="auto"/>
        <w:right w:val="none" w:sz="0" w:space="0" w:color="auto"/>
      </w:divBdr>
    </w:div>
    <w:div w:id="1781335954">
      <w:bodyDiv w:val="1"/>
      <w:marLeft w:val="0"/>
      <w:marRight w:val="0"/>
      <w:marTop w:val="0"/>
      <w:marBottom w:val="0"/>
      <w:divBdr>
        <w:top w:val="none" w:sz="0" w:space="0" w:color="auto"/>
        <w:left w:val="none" w:sz="0" w:space="0" w:color="auto"/>
        <w:bottom w:val="none" w:sz="0" w:space="0" w:color="auto"/>
        <w:right w:val="none" w:sz="0" w:space="0" w:color="auto"/>
      </w:divBdr>
    </w:div>
    <w:div w:id="1839150779">
      <w:bodyDiv w:val="1"/>
      <w:marLeft w:val="390"/>
      <w:marRight w:val="390"/>
      <w:marTop w:val="0"/>
      <w:marBottom w:val="0"/>
      <w:divBdr>
        <w:top w:val="none" w:sz="0" w:space="0" w:color="auto"/>
        <w:left w:val="none" w:sz="0" w:space="0" w:color="auto"/>
        <w:bottom w:val="none" w:sz="0" w:space="0" w:color="auto"/>
        <w:right w:val="none" w:sz="0" w:space="0" w:color="auto"/>
      </w:divBdr>
    </w:div>
    <w:div w:id="1857230188">
      <w:bodyDiv w:val="1"/>
      <w:marLeft w:val="0"/>
      <w:marRight w:val="0"/>
      <w:marTop w:val="0"/>
      <w:marBottom w:val="0"/>
      <w:divBdr>
        <w:top w:val="none" w:sz="0" w:space="0" w:color="auto"/>
        <w:left w:val="none" w:sz="0" w:space="0" w:color="auto"/>
        <w:bottom w:val="none" w:sz="0" w:space="0" w:color="auto"/>
        <w:right w:val="none" w:sz="0" w:space="0" w:color="auto"/>
      </w:divBdr>
    </w:div>
    <w:div w:id="1871839708">
      <w:bodyDiv w:val="1"/>
      <w:marLeft w:val="0"/>
      <w:marRight w:val="0"/>
      <w:marTop w:val="0"/>
      <w:marBottom w:val="0"/>
      <w:divBdr>
        <w:top w:val="none" w:sz="0" w:space="0" w:color="auto"/>
        <w:left w:val="none" w:sz="0" w:space="0" w:color="auto"/>
        <w:bottom w:val="none" w:sz="0" w:space="0" w:color="auto"/>
        <w:right w:val="none" w:sz="0" w:space="0" w:color="auto"/>
      </w:divBdr>
    </w:div>
    <w:div w:id="1872456419">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24026326">
      <w:bodyDiv w:val="1"/>
      <w:marLeft w:val="0"/>
      <w:marRight w:val="0"/>
      <w:marTop w:val="0"/>
      <w:marBottom w:val="0"/>
      <w:divBdr>
        <w:top w:val="none" w:sz="0" w:space="0" w:color="auto"/>
        <w:left w:val="none" w:sz="0" w:space="0" w:color="auto"/>
        <w:bottom w:val="none" w:sz="0" w:space="0" w:color="auto"/>
        <w:right w:val="none" w:sz="0" w:space="0" w:color="auto"/>
      </w:divBdr>
    </w:div>
    <w:div w:id="1993824383">
      <w:bodyDiv w:val="1"/>
      <w:marLeft w:val="0"/>
      <w:marRight w:val="0"/>
      <w:marTop w:val="0"/>
      <w:marBottom w:val="0"/>
      <w:divBdr>
        <w:top w:val="none" w:sz="0" w:space="0" w:color="auto"/>
        <w:left w:val="none" w:sz="0" w:space="0" w:color="auto"/>
        <w:bottom w:val="none" w:sz="0" w:space="0" w:color="auto"/>
        <w:right w:val="none" w:sz="0" w:space="0" w:color="auto"/>
      </w:divBdr>
    </w:div>
    <w:div w:id="2001040026">
      <w:bodyDiv w:val="1"/>
      <w:marLeft w:val="0"/>
      <w:marRight w:val="0"/>
      <w:marTop w:val="0"/>
      <w:marBottom w:val="0"/>
      <w:divBdr>
        <w:top w:val="none" w:sz="0" w:space="0" w:color="auto"/>
        <w:left w:val="none" w:sz="0" w:space="0" w:color="auto"/>
        <w:bottom w:val="none" w:sz="0" w:space="0" w:color="auto"/>
        <w:right w:val="none" w:sz="0" w:space="0" w:color="auto"/>
      </w:divBdr>
    </w:div>
    <w:div w:id="2028672089">
      <w:bodyDiv w:val="1"/>
      <w:marLeft w:val="0"/>
      <w:marRight w:val="0"/>
      <w:marTop w:val="0"/>
      <w:marBottom w:val="0"/>
      <w:divBdr>
        <w:top w:val="none" w:sz="0" w:space="0" w:color="auto"/>
        <w:left w:val="none" w:sz="0" w:space="0" w:color="auto"/>
        <w:bottom w:val="none" w:sz="0" w:space="0" w:color="auto"/>
        <w:right w:val="none" w:sz="0" w:space="0" w:color="auto"/>
      </w:divBdr>
    </w:div>
    <w:div w:id="2030059991">
      <w:bodyDiv w:val="1"/>
      <w:marLeft w:val="0"/>
      <w:marRight w:val="0"/>
      <w:marTop w:val="0"/>
      <w:marBottom w:val="0"/>
      <w:divBdr>
        <w:top w:val="none" w:sz="0" w:space="0" w:color="auto"/>
        <w:left w:val="none" w:sz="0" w:space="0" w:color="auto"/>
        <w:bottom w:val="none" w:sz="0" w:space="0" w:color="auto"/>
        <w:right w:val="none" w:sz="0" w:space="0" w:color="auto"/>
      </w:divBdr>
    </w:div>
    <w:div w:id="2082822526">
      <w:bodyDiv w:val="1"/>
      <w:marLeft w:val="0"/>
      <w:marRight w:val="0"/>
      <w:marTop w:val="0"/>
      <w:marBottom w:val="0"/>
      <w:divBdr>
        <w:top w:val="none" w:sz="0" w:space="0" w:color="auto"/>
        <w:left w:val="none" w:sz="0" w:space="0" w:color="auto"/>
        <w:bottom w:val="none" w:sz="0" w:space="0" w:color="auto"/>
        <w:right w:val="none" w:sz="0" w:space="0" w:color="auto"/>
      </w:divBdr>
    </w:div>
    <w:div w:id="211767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T/TXT/?uri=OJ:C_202501224" TargetMode="External"/><Relationship Id="rId13" Type="http://schemas.openxmlformats.org/officeDocument/2006/relationships/hyperlink" Target="https://eur-lex.europa.eu/legal-content/ET/TXT/?uri=OJ:C_202501237" TargetMode="External"/><Relationship Id="rId18" Type="http://schemas.openxmlformats.org/officeDocument/2006/relationships/hyperlink" Target="https://eur-lex.europa.eu/legal-content/ET/TXT/?uri=OJ:C_202501245" TargetMode="External"/><Relationship Id="rId3" Type="http://schemas.openxmlformats.org/officeDocument/2006/relationships/settings" Target="settings.xml"/><Relationship Id="rId21" Type="http://schemas.openxmlformats.org/officeDocument/2006/relationships/hyperlink" Target="https://eur-lex.europa.eu/legal-content/ET/TXT/?uri=OJ:C_202501248" TargetMode="External"/><Relationship Id="rId7" Type="http://schemas.openxmlformats.org/officeDocument/2006/relationships/hyperlink" Target="https://eur-lex.europa.eu/legal-content/ET/TXT/?uri=OJ:C_202501222" TargetMode="External"/><Relationship Id="rId12" Type="http://schemas.openxmlformats.org/officeDocument/2006/relationships/hyperlink" Target="https://eur-lex.europa.eu/legal-content/ET/TXT/?uri=OJ:C_202501236" TargetMode="External"/><Relationship Id="rId17" Type="http://schemas.openxmlformats.org/officeDocument/2006/relationships/hyperlink" Target="https://eur-lex.europa.eu/legal-content/ET/TXT/?uri=OJ:C_20250124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ur-lex.europa.eu/legal-content/ET/TXT/?uri=OJ:C_202501240" TargetMode="External"/><Relationship Id="rId20" Type="http://schemas.openxmlformats.org/officeDocument/2006/relationships/hyperlink" Target="https://eur-lex.europa.eu/legal-content/ET/TXT/?uri=OJ:C_202501247" TargetMode="External"/><Relationship Id="rId1" Type="http://schemas.openxmlformats.org/officeDocument/2006/relationships/customXml" Target="../customXml/item1.xml"/><Relationship Id="rId6" Type="http://schemas.openxmlformats.org/officeDocument/2006/relationships/hyperlink" Target="https://eur-lex.europa.eu/legal-content/ET/TXT/?uri=OJ:C_202501221" TargetMode="External"/><Relationship Id="rId11" Type="http://schemas.openxmlformats.org/officeDocument/2006/relationships/hyperlink" Target="https://eur-lex.europa.eu/legal-content/ET/TXT/?uri=OJ:C_202501234"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eur-lex.europa.eu/legal-content/ET/TXT/?uri=OJ:C_202501239" TargetMode="External"/><Relationship Id="rId23" Type="http://schemas.openxmlformats.org/officeDocument/2006/relationships/hyperlink" Target="https://eur-lex.europa.eu/legal-content/ET/TXT/?uri=OJ:C_202501250" TargetMode="External"/><Relationship Id="rId10" Type="http://schemas.openxmlformats.org/officeDocument/2006/relationships/hyperlink" Target="https://eur-lex.europa.eu/legal-content/ET/TXT/?uri=OJ:C_202501231" TargetMode="External"/><Relationship Id="rId19" Type="http://schemas.openxmlformats.org/officeDocument/2006/relationships/hyperlink" Target="https://eur-lex.europa.eu/legal-content/ET/TXT/?uri=OJ:C_202501246" TargetMode="External"/><Relationship Id="rId4" Type="http://schemas.openxmlformats.org/officeDocument/2006/relationships/webSettings" Target="webSettings.xml"/><Relationship Id="rId9" Type="http://schemas.openxmlformats.org/officeDocument/2006/relationships/hyperlink" Target="https://eur-lex.europa.eu/legal-content/ET/TXT/?uri=OJ:C_202501225" TargetMode="External"/><Relationship Id="rId14" Type="http://schemas.openxmlformats.org/officeDocument/2006/relationships/hyperlink" Target="https://eur-lex.europa.eu/legal-content/ET/TXT/?uri=OJ:C_202501238" TargetMode="External"/><Relationship Id="rId22" Type="http://schemas.openxmlformats.org/officeDocument/2006/relationships/hyperlink" Target="https://eur-lex.europa.eu/legal-content/ET/TXT/?uri=OJ:C_202501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304D7-5B7E-4694-8A0E-FFD656C3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Pages>
  <Words>1008</Words>
  <Characters>5852</Characters>
  <Application>Microsoft Office Word</Application>
  <DocSecurity>0</DocSecurity>
  <Lines>48</Lines>
  <Paragraphs>13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Euroopa Liidu</vt:lpstr>
      <vt:lpstr>Euroopa Liidu</vt:lpstr>
    </vt:vector>
  </TitlesOfParts>
  <Company>VM</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Euroopa Liidu</dc:title>
  <dc:creator>VM</dc:creator>
  <cp:lastModifiedBy>Katre Jaakson</cp:lastModifiedBy>
  <cp:revision>29</cp:revision>
  <cp:lastPrinted>2018-01-31T14:27:00Z</cp:lastPrinted>
  <dcterms:created xsi:type="dcterms:W3CDTF">2025-02-17T14:09:00Z</dcterms:created>
  <dcterms:modified xsi:type="dcterms:W3CDTF">2025-03-03T13:21:00Z</dcterms:modified>
</cp:coreProperties>
</file>